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5" w:type="dxa"/>
        <w:tblLayout w:type="fixed"/>
        <w:tblLook w:val="01E0" w:firstRow="1" w:lastRow="1" w:firstColumn="1" w:lastColumn="1" w:noHBand="0" w:noVBand="0"/>
      </w:tblPr>
      <w:tblGrid>
        <w:gridCol w:w="9647"/>
      </w:tblGrid>
      <w:tr w:rsidR="00706B37" w14:paraId="6029D1C0" w14:textId="77777777" w:rsidTr="00051F7E">
        <w:trPr>
          <w:trHeight w:val="628"/>
        </w:trPr>
        <w:tc>
          <w:tcPr>
            <w:tcW w:w="9647" w:type="dxa"/>
            <w:tcFitText/>
            <w:vAlign w:val="center"/>
            <w:hideMark/>
          </w:tcPr>
          <w:p w14:paraId="2EAE8173" w14:textId="77777777" w:rsidR="00706B37" w:rsidRDefault="00706B37" w:rsidP="00051F7E">
            <w:pPr>
              <w:widowControl w:val="0"/>
              <w:spacing w:after="0" w:line="240" w:lineRule="auto"/>
              <w:jc w:val="center"/>
              <w:rPr>
                <w:rFonts w:ascii="Times New Roman" w:eastAsia="Times New Roman" w:hAnsi="Times New Roman" w:cs="Times New Roman"/>
                <w:sz w:val="20"/>
                <w:szCs w:val="20"/>
              </w:rPr>
            </w:pPr>
            <w:bookmarkStart w:id="0" w:name="_Hlk87022874"/>
            <w:r>
              <w:rPr>
                <w:rFonts w:ascii="Times New Roman" w:eastAsia="Times New Roman" w:hAnsi="Times New Roman" w:cs="Times New Roman"/>
                <w:spacing w:val="27"/>
                <w:w w:val="99"/>
                <w:sz w:val="20"/>
                <w:szCs w:val="20"/>
              </w:rPr>
              <w:t>МИНИСТЕРСТВО НАУКИ И ВЫСШЕГО ОБРАЗОВАНИЯ РОССИЙСКОЙ ФЕДЕРАЦИ</w:t>
            </w:r>
            <w:r>
              <w:rPr>
                <w:rFonts w:ascii="Times New Roman" w:eastAsia="Times New Roman" w:hAnsi="Times New Roman" w:cs="Times New Roman"/>
                <w:spacing w:val="10"/>
                <w:w w:val="99"/>
                <w:sz w:val="20"/>
                <w:szCs w:val="20"/>
              </w:rPr>
              <w:t>И</w:t>
            </w:r>
          </w:p>
          <w:p w14:paraId="77A8D6BD" w14:textId="77777777" w:rsidR="00706B37" w:rsidRDefault="00706B37" w:rsidP="00051F7E">
            <w:pPr>
              <w:widowControl w:val="0"/>
              <w:spacing w:after="0" w:line="240" w:lineRule="auto"/>
              <w:jc w:val="center"/>
              <w:rPr>
                <w:rFonts w:ascii="Times New Roman" w:eastAsia="Times New Roman" w:hAnsi="Times New Roman" w:cs="Times New Roman"/>
                <w:caps/>
                <w:sz w:val="16"/>
                <w:szCs w:val="16"/>
              </w:rPr>
            </w:pPr>
            <w:r>
              <w:rPr>
                <w:rFonts w:ascii="Times New Roman" w:eastAsia="Times New Roman" w:hAnsi="Times New Roman" w:cs="Times New Roman"/>
                <w:caps/>
                <w:spacing w:val="14"/>
                <w:sz w:val="15"/>
                <w:szCs w:val="15"/>
              </w:rPr>
              <w:t>федеральное государственное АВТОНОМНОЕ образовательное учреждение высшего образовани</w:t>
            </w:r>
            <w:r>
              <w:rPr>
                <w:rFonts w:ascii="Times New Roman" w:eastAsia="Times New Roman" w:hAnsi="Times New Roman" w:cs="Times New Roman"/>
                <w:caps/>
                <w:spacing w:val="19"/>
                <w:sz w:val="15"/>
                <w:szCs w:val="15"/>
              </w:rPr>
              <w:t>я</w:t>
            </w:r>
          </w:p>
          <w:p w14:paraId="2343192E" w14:textId="77777777" w:rsidR="00706B37" w:rsidRDefault="00706B37" w:rsidP="00051F7E">
            <w:pPr>
              <w:widowControl w:val="0"/>
              <w:spacing w:after="0" w:line="240" w:lineRule="auto"/>
              <w:jc w:val="center"/>
              <w:rPr>
                <w:rFonts w:ascii="Times New Roman" w:eastAsia="Times New Roman" w:hAnsi="Times New Roman" w:cs="Times New Roman"/>
                <w:spacing w:val="20"/>
                <w:sz w:val="20"/>
                <w:szCs w:val="20"/>
              </w:rPr>
            </w:pPr>
            <w:r>
              <w:rPr>
                <w:rFonts w:ascii="Times New Roman" w:eastAsia="Times New Roman" w:hAnsi="Times New Roman" w:cs="Times New Roman"/>
                <w:spacing w:val="63"/>
                <w:sz w:val="20"/>
                <w:szCs w:val="20"/>
              </w:rPr>
              <w:t>«Национальный исследовательский ядерный университет «МИФИ</w:t>
            </w:r>
            <w:r>
              <w:rPr>
                <w:rFonts w:ascii="Times New Roman" w:eastAsia="Times New Roman" w:hAnsi="Times New Roman" w:cs="Times New Roman"/>
                <w:sz w:val="20"/>
                <w:szCs w:val="20"/>
              </w:rPr>
              <w:t>»</w:t>
            </w:r>
          </w:p>
        </w:tc>
      </w:tr>
      <w:tr w:rsidR="00706B37" w14:paraId="47A38EF4" w14:textId="77777777" w:rsidTr="00051F7E">
        <w:trPr>
          <w:trHeight w:val="975"/>
        </w:trPr>
        <w:tc>
          <w:tcPr>
            <w:tcW w:w="9647" w:type="dxa"/>
            <w:hideMark/>
          </w:tcPr>
          <w:p w14:paraId="3F609D00" w14:textId="77777777" w:rsidR="00706B37" w:rsidRDefault="00706B37" w:rsidP="00051F7E">
            <w:pPr>
              <w:widowControl w:val="0"/>
              <w:spacing w:after="0" w:line="240" w:lineRule="auto"/>
              <w:jc w:val="center"/>
              <w:rPr>
                <w:rFonts w:ascii="Book Antiqua" w:eastAsia="Times New Roman" w:hAnsi="Book Antiqua" w:cs="Times New Roman"/>
                <w:b/>
                <w:sz w:val="28"/>
                <w:szCs w:val="28"/>
              </w:rPr>
            </w:pPr>
            <w:proofErr w:type="spellStart"/>
            <w:r>
              <w:rPr>
                <w:rFonts w:ascii="Book Antiqua" w:eastAsia="Times New Roman" w:hAnsi="Book Antiqua" w:cs="Times New Roman"/>
                <w:b/>
                <w:sz w:val="28"/>
                <w:szCs w:val="28"/>
              </w:rPr>
              <w:t>Обнинский</w:t>
            </w:r>
            <w:proofErr w:type="spellEnd"/>
            <w:r>
              <w:rPr>
                <w:rFonts w:ascii="Book Antiqua" w:eastAsia="Times New Roman" w:hAnsi="Book Antiqua" w:cs="Times New Roman"/>
                <w:b/>
                <w:sz w:val="28"/>
                <w:szCs w:val="28"/>
              </w:rPr>
              <w:t xml:space="preserve"> институт атомной энергетики</w:t>
            </w:r>
            <w:r>
              <w:rPr>
                <w:rFonts w:ascii="Book Antiqua" w:eastAsia="Times New Roman" w:hAnsi="Book Antiqua" w:cs="Times New Roman"/>
                <w:b/>
                <w:sz w:val="20"/>
                <w:szCs w:val="20"/>
              </w:rPr>
              <w:t xml:space="preserve"> </w:t>
            </w:r>
            <w:r>
              <w:rPr>
                <w:rFonts w:ascii="Book Antiqua" w:eastAsia="Times New Roman" w:hAnsi="Book Antiqua" w:cs="Times New Roman"/>
                <w:b/>
                <w:sz w:val="28"/>
                <w:szCs w:val="28"/>
              </w:rPr>
              <w:t xml:space="preserve">– </w:t>
            </w:r>
          </w:p>
          <w:p w14:paraId="7873D234" w14:textId="77777777" w:rsidR="00706B37" w:rsidRDefault="00706B37" w:rsidP="00051F7E">
            <w:pPr>
              <w:widowControl w:val="0"/>
              <w:spacing w:after="0" w:line="240" w:lineRule="auto"/>
              <w:jc w:val="center"/>
              <w:rPr>
                <w:rFonts w:ascii="Book Antiqua" w:eastAsia="Times New Roman" w:hAnsi="Book Antiqua" w:cs="Times New Roman"/>
                <w:sz w:val="18"/>
                <w:szCs w:val="18"/>
              </w:rPr>
            </w:pPr>
            <w:r>
              <w:rPr>
                <w:rFonts w:ascii="Book Antiqua" w:eastAsia="Times New Roman" w:hAnsi="Book Antiqua" w:cs="Times New Roman"/>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0E54007E" w14:textId="77777777" w:rsidR="00706B37" w:rsidRDefault="00706B37" w:rsidP="00051F7E">
            <w:pPr>
              <w:widowControl w:val="0"/>
              <w:spacing w:after="0" w:line="240" w:lineRule="atLeast"/>
              <w:jc w:val="center"/>
              <w:rPr>
                <w:rFonts w:ascii="Times New Roman" w:eastAsia="Times New Roman" w:hAnsi="Times New Roman" w:cs="Times New Roman"/>
                <w:sz w:val="26"/>
                <w:szCs w:val="26"/>
              </w:rPr>
            </w:pPr>
            <w:r>
              <w:rPr>
                <w:rFonts w:ascii="Book Antiqua" w:eastAsia="Times New Roman" w:hAnsi="Book Antiqua" w:cs="Times New Roman"/>
                <w:b/>
                <w:sz w:val="26"/>
                <w:szCs w:val="26"/>
              </w:rPr>
              <w:t>(ИАТЭ НИЯУ МИФИ)</w:t>
            </w:r>
          </w:p>
        </w:tc>
      </w:tr>
      <w:bookmarkEnd w:id="0"/>
    </w:tbl>
    <w:p w14:paraId="68B014C8" w14:textId="77777777" w:rsidR="00706B37" w:rsidRDefault="00706B37" w:rsidP="00706B37">
      <w:pPr>
        <w:widowControl w:val="0"/>
        <w:spacing w:after="0" w:line="240" w:lineRule="auto"/>
        <w:ind w:right="-5"/>
        <w:jc w:val="center"/>
        <w:rPr>
          <w:rFonts w:ascii="Times New Roman" w:eastAsia="Times New Roman" w:hAnsi="Times New Roman" w:cs="Times New Roman"/>
          <w:b/>
          <w:sz w:val="28"/>
          <w:szCs w:val="20"/>
          <w:lang w:eastAsia="ru-RU"/>
        </w:rPr>
      </w:pPr>
    </w:p>
    <w:p w14:paraId="461A3D4F" w14:textId="77777777" w:rsidR="00706B37" w:rsidRDefault="00706B37" w:rsidP="00706B37">
      <w:pPr>
        <w:widowControl w:val="0"/>
        <w:spacing w:after="0" w:line="240" w:lineRule="auto"/>
        <w:ind w:right="-5"/>
        <w:jc w:val="center"/>
        <w:rPr>
          <w:rFonts w:ascii="Times New Roman" w:eastAsia="Times New Roman" w:hAnsi="Times New Roman" w:cs="Times New Roman"/>
          <w:b/>
          <w:sz w:val="28"/>
          <w:szCs w:val="20"/>
        </w:rPr>
      </w:pPr>
    </w:p>
    <w:p w14:paraId="77AED4D1" w14:textId="77777777" w:rsidR="00706B37" w:rsidRDefault="00706B37" w:rsidP="00706B37">
      <w:pPr>
        <w:widowControl w:val="0"/>
        <w:spacing w:after="0" w:line="240" w:lineRule="auto"/>
        <w:ind w:right="-5"/>
        <w:jc w:val="center"/>
        <w:rPr>
          <w:rFonts w:ascii="Times New Roman" w:eastAsia="Times New Roman" w:hAnsi="Times New Roman" w:cs="Times New Roman"/>
          <w:b/>
          <w:sz w:val="28"/>
          <w:szCs w:val="20"/>
        </w:rPr>
      </w:pPr>
    </w:p>
    <w:p w14:paraId="29EA8ADC" w14:textId="7948E794" w:rsidR="00706B37" w:rsidRDefault="001A7B4F" w:rsidP="00706B37">
      <w:pPr>
        <w:widowControl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3</w:t>
      </w:r>
    </w:p>
    <w:p w14:paraId="25DDF45D" w14:textId="77777777" w:rsidR="00706B37" w:rsidRDefault="00706B37" w:rsidP="00706B37">
      <w:pPr>
        <w:widowControl w:val="0"/>
        <w:spacing w:after="0" w:line="240" w:lineRule="auto"/>
        <w:jc w:val="right"/>
        <w:rPr>
          <w:rFonts w:ascii="Times New Roman" w:eastAsia="Times New Roman" w:hAnsi="Times New Roman" w:cs="Times New Roman"/>
          <w:sz w:val="28"/>
          <w:szCs w:val="28"/>
        </w:rPr>
      </w:pPr>
    </w:p>
    <w:p w14:paraId="4EF4507A" w14:textId="77777777" w:rsidR="00706B37" w:rsidRDefault="00706B37" w:rsidP="00706B37">
      <w:pPr>
        <w:widowControl w:val="0"/>
        <w:spacing w:after="0" w:line="240" w:lineRule="auto"/>
        <w:jc w:val="right"/>
        <w:rPr>
          <w:rFonts w:ascii="Times New Roman" w:eastAsia="Times New Roman" w:hAnsi="Times New Roman" w:cs="Times New Roman"/>
          <w:sz w:val="28"/>
          <w:szCs w:val="28"/>
        </w:rPr>
      </w:pPr>
    </w:p>
    <w:p w14:paraId="0DC0371C" w14:textId="77777777" w:rsidR="00706B37" w:rsidRDefault="00706B37" w:rsidP="00706B37">
      <w:pPr>
        <w:widowControl w:val="0"/>
        <w:spacing w:after="0" w:line="240" w:lineRule="auto"/>
        <w:jc w:val="right"/>
        <w:rPr>
          <w:rFonts w:ascii="Times New Roman" w:eastAsia="Times New Roman" w:hAnsi="Times New Roman" w:cs="Times New Roman"/>
          <w:sz w:val="20"/>
          <w:szCs w:val="20"/>
        </w:rPr>
      </w:pPr>
    </w:p>
    <w:p w14:paraId="220ED808" w14:textId="77777777" w:rsidR="00706B37" w:rsidRDefault="00706B37" w:rsidP="00706B37">
      <w:pPr>
        <w:widowControl w:val="0"/>
        <w:spacing w:after="0" w:line="240" w:lineRule="auto"/>
        <w:jc w:val="right"/>
        <w:rPr>
          <w:rFonts w:ascii="Times New Roman" w:eastAsia="Times New Roman" w:hAnsi="Times New Roman" w:cs="Times New Roman"/>
          <w:sz w:val="20"/>
          <w:szCs w:val="20"/>
        </w:rPr>
      </w:pPr>
    </w:p>
    <w:p w14:paraId="2E8280DA" w14:textId="77777777" w:rsidR="00706B37" w:rsidRDefault="00706B37" w:rsidP="00706B37">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МЕТОДИЧЕСКИЕ РЕКОМЕНДАЦИИ</w:t>
      </w:r>
    </w:p>
    <w:p w14:paraId="5F95EBC8" w14:textId="77777777" w:rsidR="00706B37" w:rsidRDefault="00706B37" w:rsidP="00706B37">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по организации самостоятельной работы </w:t>
      </w:r>
    </w:p>
    <w:p w14:paraId="15834787" w14:textId="77777777" w:rsidR="00706B37" w:rsidRDefault="00706B37" w:rsidP="00706B37">
      <w:pPr>
        <w:widowControl w:val="0"/>
        <w:spacing w:after="0" w:line="240" w:lineRule="auto"/>
        <w:rPr>
          <w:rFonts w:ascii="Times New Roman" w:eastAsia="Times New Roman" w:hAnsi="Times New Roman" w:cs="Times New Roman"/>
          <w:sz w:val="28"/>
          <w:szCs w:val="28"/>
        </w:rPr>
      </w:pPr>
    </w:p>
    <w:p w14:paraId="685BC0C9" w14:textId="77777777" w:rsidR="00706B37" w:rsidRDefault="00706B37" w:rsidP="00706B37">
      <w:pPr>
        <w:widowControl w:val="0"/>
        <w:spacing w:after="0" w:line="240" w:lineRule="auto"/>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9026"/>
      </w:tblGrid>
      <w:tr w:rsidR="00706B37" w14:paraId="49B986B2" w14:textId="77777777" w:rsidTr="00706B37">
        <w:tc>
          <w:tcPr>
            <w:tcW w:w="9242" w:type="dxa"/>
            <w:tcBorders>
              <w:top w:val="nil"/>
              <w:left w:val="nil"/>
              <w:bottom w:val="single" w:sz="4" w:space="0" w:color="auto"/>
              <w:right w:val="nil"/>
            </w:tcBorders>
            <w:hideMark/>
          </w:tcPr>
          <w:p w14:paraId="22FFC872" w14:textId="77777777" w:rsidR="00706B37" w:rsidRDefault="00BE28E6" w:rsidP="00706B37">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Методы органического анализа</w:t>
            </w:r>
          </w:p>
        </w:tc>
      </w:tr>
      <w:tr w:rsidR="00706B37" w14:paraId="28ECE213" w14:textId="77777777" w:rsidTr="00706B37">
        <w:tc>
          <w:tcPr>
            <w:tcW w:w="9242" w:type="dxa"/>
            <w:tcBorders>
              <w:top w:val="single" w:sz="4" w:space="0" w:color="auto"/>
              <w:left w:val="nil"/>
              <w:bottom w:val="nil"/>
              <w:right w:val="nil"/>
            </w:tcBorders>
            <w:hideMark/>
          </w:tcPr>
          <w:p w14:paraId="6D7126DD" w14:textId="77777777" w:rsidR="00706B37" w:rsidRDefault="00706B37"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название дисциплины</w:t>
            </w:r>
          </w:p>
        </w:tc>
      </w:tr>
      <w:tr w:rsidR="00706B37" w14:paraId="647A0537" w14:textId="77777777" w:rsidTr="00706B37">
        <w:tc>
          <w:tcPr>
            <w:tcW w:w="9242" w:type="dxa"/>
          </w:tcPr>
          <w:p w14:paraId="22A9BB0F" w14:textId="77777777" w:rsidR="00706B37" w:rsidRDefault="00706B37" w:rsidP="00051F7E">
            <w:pPr>
              <w:widowControl w:val="0"/>
              <w:spacing w:after="0" w:line="240" w:lineRule="auto"/>
              <w:rPr>
                <w:rFonts w:ascii="Times New Roman" w:eastAsia="Times New Roman" w:hAnsi="Times New Roman" w:cs="Times New Roman"/>
                <w:sz w:val="24"/>
                <w:szCs w:val="24"/>
              </w:rPr>
            </w:pPr>
          </w:p>
        </w:tc>
      </w:tr>
      <w:tr w:rsidR="00706B37" w14:paraId="49B2BB75" w14:textId="77777777" w:rsidTr="00706B37">
        <w:tc>
          <w:tcPr>
            <w:tcW w:w="9242" w:type="dxa"/>
            <w:hideMark/>
          </w:tcPr>
          <w:p w14:paraId="3826F5DC" w14:textId="77777777" w:rsidR="00706B37" w:rsidRDefault="00706B37"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специальности/направления подготовки</w:t>
            </w:r>
          </w:p>
        </w:tc>
      </w:tr>
      <w:tr w:rsidR="00706B37" w14:paraId="4FC85AFB" w14:textId="77777777" w:rsidTr="00706B37">
        <w:tc>
          <w:tcPr>
            <w:tcW w:w="9242" w:type="dxa"/>
          </w:tcPr>
          <w:p w14:paraId="68CE5CBB" w14:textId="77777777" w:rsidR="00706B37" w:rsidRDefault="00706B37" w:rsidP="00051F7E">
            <w:pPr>
              <w:widowControl w:val="0"/>
              <w:spacing w:after="0" w:line="240" w:lineRule="auto"/>
              <w:rPr>
                <w:rFonts w:ascii="Times New Roman" w:eastAsia="Times New Roman" w:hAnsi="Times New Roman" w:cs="Times New Roman"/>
                <w:sz w:val="28"/>
                <w:szCs w:val="28"/>
              </w:rPr>
            </w:pPr>
          </w:p>
        </w:tc>
      </w:tr>
      <w:tr w:rsidR="00706B37" w14:paraId="32993124" w14:textId="77777777" w:rsidTr="00706B37">
        <w:tc>
          <w:tcPr>
            <w:tcW w:w="9242" w:type="dxa"/>
            <w:tcBorders>
              <w:top w:val="nil"/>
              <w:left w:val="nil"/>
              <w:bottom w:val="single" w:sz="4" w:space="0" w:color="auto"/>
              <w:right w:val="nil"/>
            </w:tcBorders>
            <w:hideMark/>
          </w:tcPr>
          <w:p w14:paraId="54574259" w14:textId="77777777" w:rsidR="00706B37" w:rsidRDefault="00706B37" w:rsidP="00706B37">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04.03.01 – Химия</w:t>
            </w:r>
          </w:p>
        </w:tc>
      </w:tr>
      <w:tr w:rsidR="00706B37" w14:paraId="06A19D42" w14:textId="77777777" w:rsidTr="00706B37">
        <w:tc>
          <w:tcPr>
            <w:tcW w:w="9242" w:type="dxa"/>
            <w:tcBorders>
              <w:top w:val="single" w:sz="4" w:space="0" w:color="auto"/>
              <w:left w:val="nil"/>
              <w:bottom w:val="nil"/>
              <w:right w:val="nil"/>
            </w:tcBorders>
            <w:hideMark/>
          </w:tcPr>
          <w:p w14:paraId="39FEFFA1" w14:textId="77777777" w:rsidR="00706B37" w:rsidRDefault="00706B37"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Шифр, название специальности/направления подготовки</w:t>
            </w:r>
          </w:p>
        </w:tc>
      </w:tr>
      <w:tr w:rsidR="00706B37" w14:paraId="7345ADEF" w14:textId="77777777" w:rsidTr="00706B37">
        <w:tc>
          <w:tcPr>
            <w:tcW w:w="9242" w:type="dxa"/>
          </w:tcPr>
          <w:p w14:paraId="011A9152" w14:textId="77777777" w:rsidR="00706B37" w:rsidRDefault="00706B37" w:rsidP="00051F7E">
            <w:pPr>
              <w:widowControl w:val="0"/>
              <w:spacing w:after="0" w:line="240" w:lineRule="auto"/>
              <w:jc w:val="center"/>
              <w:rPr>
                <w:rFonts w:ascii="Times New Roman" w:eastAsia="Times New Roman" w:hAnsi="Times New Roman" w:cs="Times New Roman"/>
                <w:i/>
                <w:sz w:val="24"/>
                <w:szCs w:val="24"/>
              </w:rPr>
            </w:pPr>
          </w:p>
        </w:tc>
      </w:tr>
      <w:tr w:rsidR="00706B37" w14:paraId="3E71C085" w14:textId="77777777" w:rsidTr="00706B37">
        <w:tc>
          <w:tcPr>
            <w:tcW w:w="9242" w:type="dxa"/>
          </w:tcPr>
          <w:p w14:paraId="532E9E0A" w14:textId="77777777" w:rsidR="00706B37" w:rsidRDefault="00706B37" w:rsidP="00051F7E">
            <w:pPr>
              <w:widowControl w:val="0"/>
              <w:spacing w:after="0" w:line="240" w:lineRule="auto"/>
              <w:jc w:val="center"/>
              <w:rPr>
                <w:rFonts w:ascii="Times New Roman" w:eastAsia="Times New Roman" w:hAnsi="Times New Roman" w:cs="Times New Roman"/>
                <w:i/>
                <w:sz w:val="28"/>
                <w:szCs w:val="28"/>
              </w:rPr>
            </w:pPr>
          </w:p>
        </w:tc>
      </w:tr>
      <w:tr w:rsidR="00706B37" w14:paraId="17A1025A" w14:textId="77777777" w:rsidTr="00706B37">
        <w:tc>
          <w:tcPr>
            <w:tcW w:w="9242" w:type="dxa"/>
            <w:tcBorders>
              <w:top w:val="nil"/>
              <w:left w:val="nil"/>
              <w:bottom w:val="single" w:sz="4" w:space="0" w:color="auto"/>
              <w:right w:val="nil"/>
            </w:tcBorders>
          </w:tcPr>
          <w:p w14:paraId="2CF394D2" w14:textId="77777777" w:rsidR="00706B37" w:rsidRDefault="00706B37" w:rsidP="00051F7E">
            <w:pPr>
              <w:widowControl w:val="0"/>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Аналитическая химия</w:t>
            </w:r>
          </w:p>
        </w:tc>
      </w:tr>
      <w:tr w:rsidR="00706B37" w14:paraId="3FA716A6" w14:textId="77777777" w:rsidTr="00706B37">
        <w:tc>
          <w:tcPr>
            <w:tcW w:w="9242" w:type="dxa"/>
            <w:tcBorders>
              <w:top w:val="single" w:sz="4" w:space="0" w:color="auto"/>
              <w:left w:val="nil"/>
              <w:bottom w:val="nil"/>
              <w:right w:val="nil"/>
            </w:tcBorders>
            <w:hideMark/>
          </w:tcPr>
          <w:p w14:paraId="16E3E3CE" w14:textId="77777777" w:rsidR="00706B37" w:rsidRDefault="00706B37" w:rsidP="00051F7E">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0"/>
                <w:szCs w:val="20"/>
              </w:rPr>
              <w:t>Шифр, название специализации/профиля</w:t>
            </w:r>
          </w:p>
        </w:tc>
      </w:tr>
      <w:tr w:rsidR="00706B37" w14:paraId="51808D39" w14:textId="77777777" w:rsidTr="00706B37">
        <w:tc>
          <w:tcPr>
            <w:tcW w:w="9242" w:type="dxa"/>
          </w:tcPr>
          <w:p w14:paraId="081CBCB8" w14:textId="77777777" w:rsidR="00706B37" w:rsidRDefault="00706B37" w:rsidP="00051F7E">
            <w:pPr>
              <w:widowControl w:val="0"/>
              <w:spacing w:after="0" w:line="240" w:lineRule="auto"/>
              <w:jc w:val="center"/>
              <w:rPr>
                <w:rFonts w:ascii="Times New Roman" w:eastAsia="Times New Roman" w:hAnsi="Times New Roman" w:cs="Times New Roman"/>
                <w:i/>
                <w:sz w:val="24"/>
                <w:szCs w:val="24"/>
              </w:rPr>
            </w:pPr>
          </w:p>
        </w:tc>
      </w:tr>
      <w:tr w:rsidR="00706B37" w14:paraId="3A47D8B1" w14:textId="77777777" w:rsidTr="00706B37">
        <w:tc>
          <w:tcPr>
            <w:tcW w:w="9242" w:type="dxa"/>
          </w:tcPr>
          <w:p w14:paraId="4BB6AE41" w14:textId="77777777" w:rsidR="00706B37" w:rsidRDefault="00706B37" w:rsidP="00051F7E">
            <w:pPr>
              <w:widowControl w:val="0"/>
              <w:spacing w:after="0" w:line="240" w:lineRule="auto"/>
              <w:jc w:val="center"/>
              <w:rPr>
                <w:rFonts w:ascii="Times New Roman" w:eastAsia="Times New Roman" w:hAnsi="Times New Roman" w:cs="Times New Roman"/>
                <w:i/>
                <w:sz w:val="28"/>
                <w:szCs w:val="28"/>
              </w:rPr>
            </w:pPr>
          </w:p>
        </w:tc>
      </w:tr>
      <w:tr w:rsidR="00706B37" w14:paraId="45B18C8D" w14:textId="77777777" w:rsidTr="00706B37">
        <w:tc>
          <w:tcPr>
            <w:tcW w:w="9242" w:type="dxa"/>
            <w:hideMark/>
          </w:tcPr>
          <w:p w14:paraId="7150D969" w14:textId="77777777" w:rsidR="00706B37" w:rsidRDefault="00706B37"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Форма обучения: </w:t>
            </w:r>
            <w:r>
              <w:rPr>
                <w:rFonts w:ascii="Times New Roman" w:eastAsia="Times New Roman" w:hAnsi="Times New Roman" w:cs="Times New Roman"/>
                <w:b/>
                <w:sz w:val="28"/>
                <w:szCs w:val="28"/>
              </w:rPr>
              <w:t>очная</w:t>
            </w:r>
          </w:p>
        </w:tc>
      </w:tr>
    </w:tbl>
    <w:p w14:paraId="4769DD5B" w14:textId="77777777" w:rsidR="00706B37" w:rsidRDefault="00706B37" w:rsidP="00706B37">
      <w:pPr>
        <w:widowControl w:val="0"/>
        <w:spacing w:after="0" w:line="240" w:lineRule="auto"/>
        <w:jc w:val="center"/>
        <w:rPr>
          <w:rFonts w:ascii="Times New Roman" w:eastAsia="Times New Roman" w:hAnsi="Times New Roman" w:cs="Times New Roman"/>
          <w:sz w:val="28"/>
          <w:szCs w:val="28"/>
          <w:lang w:eastAsia="ru-RU"/>
        </w:rPr>
      </w:pPr>
    </w:p>
    <w:p w14:paraId="435DC79F" w14:textId="77777777" w:rsidR="00706B37" w:rsidRDefault="00706B37" w:rsidP="00706B37">
      <w:pPr>
        <w:widowControl w:val="0"/>
        <w:spacing w:after="0" w:line="240" w:lineRule="auto"/>
        <w:jc w:val="center"/>
        <w:rPr>
          <w:rFonts w:ascii="Times New Roman" w:eastAsia="Times New Roman" w:hAnsi="Times New Roman" w:cs="Times New Roman"/>
          <w:sz w:val="28"/>
          <w:szCs w:val="28"/>
        </w:rPr>
      </w:pPr>
    </w:p>
    <w:p w14:paraId="7FBFF740" w14:textId="77777777" w:rsidR="00706B37" w:rsidRDefault="00706B37" w:rsidP="00706B37">
      <w:pPr>
        <w:widowControl w:val="0"/>
        <w:spacing w:after="0" w:line="240" w:lineRule="auto"/>
        <w:jc w:val="center"/>
        <w:rPr>
          <w:rFonts w:ascii="Times New Roman" w:eastAsia="Times New Roman" w:hAnsi="Times New Roman" w:cs="Times New Roman"/>
          <w:sz w:val="28"/>
          <w:szCs w:val="28"/>
        </w:rPr>
      </w:pPr>
    </w:p>
    <w:p w14:paraId="027D3FF3" w14:textId="77777777" w:rsidR="00706B37" w:rsidRDefault="00706B37" w:rsidP="00706B37">
      <w:pPr>
        <w:widowControl w:val="0"/>
        <w:spacing w:after="0" w:line="240" w:lineRule="auto"/>
        <w:jc w:val="center"/>
        <w:rPr>
          <w:rFonts w:ascii="Times New Roman" w:eastAsia="Times New Roman" w:hAnsi="Times New Roman" w:cs="Times New Roman"/>
          <w:sz w:val="28"/>
          <w:szCs w:val="28"/>
        </w:rPr>
      </w:pPr>
    </w:p>
    <w:p w14:paraId="1A0AFDC2" w14:textId="1546F8BE" w:rsidR="00706B37" w:rsidRDefault="00706B37" w:rsidP="00706B37">
      <w:pPr>
        <w:widowControl w:val="0"/>
        <w:spacing w:after="0" w:line="240" w:lineRule="auto"/>
        <w:jc w:val="center"/>
        <w:rPr>
          <w:rFonts w:ascii="Times New Roman" w:eastAsia="Times New Roman" w:hAnsi="Times New Roman" w:cs="Times New Roman"/>
          <w:sz w:val="28"/>
          <w:szCs w:val="28"/>
        </w:rPr>
      </w:pPr>
    </w:p>
    <w:p w14:paraId="5EC13D87" w14:textId="36626033" w:rsidR="001A7B4F" w:rsidRDefault="001A7B4F" w:rsidP="00706B37">
      <w:pPr>
        <w:widowControl w:val="0"/>
        <w:spacing w:after="0" w:line="240" w:lineRule="auto"/>
        <w:jc w:val="center"/>
        <w:rPr>
          <w:rFonts w:ascii="Times New Roman" w:eastAsia="Times New Roman" w:hAnsi="Times New Roman" w:cs="Times New Roman"/>
          <w:sz w:val="28"/>
          <w:szCs w:val="28"/>
        </w:rPr>
      </w:pPr>
    </w:p>
    <w:p w14:paraId="77115D8A" w14:textId="703E6F3E" w:rsidR="001A7B4F" w:rsidRDefault="001A7B4F" w:rsidP="00706B37">
      <w:pPr>
        <w:widowControl w:val="0"/>
        <w:spacing w:after="0" w:line="240" w:lineRule="auto"/>
        <w:jc w:val="center"/>
        <w:rPr>
          <w:rFonts w:ascii="Times New Roman" w:eastAsia="Times New Roman" w:hAnsi="Times New Roman" w:cs="Times New Roman"/>
          <w:sz w:val="28"/>
          <w:szCs w:val="28"/>
        </w:rPr>
      </w:pPr>
    </w:p>
    <w:p w14:paraId="263E7DF5" w14:textId="4672F127" w:rsidR="001A7B4F" w:rsidRDefault="001A7B4F" w:rsidP="00706B37">
      <w:pPr>
        <w:widowControl w:val="0"/>
        <w:spacing w:after="0" w:line="240" w:lineRule="auto"/>
        <w:jc w:val="center"/>
        <w:rPr>
          <w:rFonts w:ascii="Times New Roman" w:eastAsia="Times New Roman" w:hAnsi="Times New Roman" w:cs="Times New Roman"/>
          <w:sz w:val="28"/>
          <w:szCs w:val="28"/>
        </w:rPr>
      </w:pPr>
    </w:p>
    <w:p w14:paraId="429A3424" w14:textId="77777777" w:rsidR="001A7B4F" w:rsidRDefault="001A7B4F" w:rsidP="00706B37">
      <w:pPr>
        <w:widowControl w:val="0"/>
        <w:spacing w:after="0" w:line="240" w:lineRule="auto"/>
        <w:jc w:val="center"/>
        <w:rPr>
          <w:rFonts w:ascii="Times New Roman" w:eastAsia="Times New Roman" w:hAnsi="Times New Roman" w:cs="Times New Roman"/>
          <w:sz w:val="28"/>
          <w:szCs w:val="28"/>
        </w:rPr>
      </w:pPr>
    </w:p>
    <w:p w14:paraId="32B5C2F6" w14:textId="77777777" w:rsidR="00706B37" w:rsidRDefault="00706B37" w:rsidP="00706B37">
      <w:pPr>
        <w:widowControl w:val="0"/>
        <w:spacing w:after="0" w:line="240" w:lineRule="auto"/>
        <w:jc w:val="center"/>
        <w:rPr>
          <w:rFonts w:ascii="Times New Roman" w:eastAsia="Times New Roman" w:hAnsi="Times New Roman" w:cs="Times New Roman"/>
          <w:sz w:val="28"/>
          <w:szCs w:val="28"/>
        </w:rPr>
      </w:pPr>
    </w:p>
    <w:p w14:paraId="02052CCA" w14:textId="13112F0E" w:rsidR="00706B37" w:rsidRDefault="00706B37" w:rsidP="00706B3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г. Обнинск 202</w:t>
      </w:r>
      <w:r w:rsidR="001A7B4F">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 xml:space="preserve"> г.</w:t>
      </w:r>
    </w:p>
    <w:p w14:paraId="1B93F78F" w14:textId="77777777" w:rsidR="00706B37" w:rsidRDefault="00706B37" w:rsidP="00142AA4">
      <w:pPr>
        <w:spacing w:line="360" w:lineRule="auto"/>
        <w:jc w:val="both"/>
        <w:rPr>
          <w:rFonts w:ascii="Times New Roman" w:hAnsi="Times New Roman" w:cs="Times New Roman"/>
          <w:b/>
          <w:sz w:val="28"/>
          <w:szCs w:val="28"/>
        </w:rPr>
      </w:pPr>
    </w:p>
    <w:p w14:paraId="168CE8F1" w14:textId="77777777" w:rsidR="00142AA4" w:rsidRPr="00142AA4" w:rsidRDefault="00142AA4" w:rsidP="00142AA4">
      <w:pPr>
        <w:spacing w:line="360" w:lineRule="auto"/>
        <w:jc w:val="both"/>
        <w:rPr>
          <w:rFonts w:ascii="Times New Roman" w:hAnsi="Times New Roman" w:cs="Times New Roman"/>
          <w:b/>
          <w:sz w:val="28"/>
          <w:szCs w:val="28"/>
        </w:rPr>
      </w:pPr>
      <w:r w:rsidRPr="00142AA4">
        <w:rPr>
          <w:rFonts w:ascii="Times New Roman" w:hAnsi="Times New Roman" w:cs="Times New Roman"/>
          <w:b/>
          <w:sz w:val="28"/>
          <w:szCs w:val="28"/>
        </w:rPr>
        <w:lastRenderedPageBreak/>
        <w:t>Методические указания по самостоятельной работе студентов</w:t>
      </w:r>
    </w:p>
    <w:p w14:paraId="36D134AD" w14:textId="77777777" w:rsidR="00142AA4" w:rsidRPr="00142AA4" w:rsidRDefault="00142AA4" w:rsidP="00142AA4">
      <w:pPr>
        <w:pStyle w:val="a3"/>
        <w:numPr>
          <w:ilvl w:val="0"/>
          <w:numId w:val="1"/>
        </w:numPr>
        <w:spacing w:line="360" w:lineRule="auto"/>
        <w:jc w:val="both"/>
        <w:rPr>
          <w:rFonts w:ascii="Times New Roman" w:hAnsi="Times New Roman" w:cs="Times New Roman"/>
          <w:b/>
          <w:sz w:val="28"/>
          <w:szCs w:val="28"/>
        </w:rPr>
      </w:pPr>
      <w:r w:rsidRPr="00142AA4">
        <w:rPr>
          <w:rFonts w:ascii="Times New Roman" w:hAnsi="Times New Roman" w:cs="Times New Roman"/>
          <w:b/>
          <w:sz w:val="28"/>
          <w:szCs w:val="28"/>
        </w:rPr>
        <w:t>Методические указания по самостоятельному изучению теоретической части дисциплины</w:t>
      </w:r>
    </w:p>
    <w:p w14:paraId="12DEA37F" w14:textId="77777777" w:rsidR="00142AA4" w:rsidRDefault="00142AA4" w:rsidP="00142AA4">
      <w:pPr>
        <w:spacing w:line="360" w:lineRule="auto"/>
        <w:ind w:left="360" w:firstLine="348"/>
        <w:jc w:val="both"/>
        <w:rPr>
          <w:rFonts w:ascii="Times New Roman" w:hAnsi="Times New Roman" w:cs="Times New Roman"/>
          <w:sz w:val="28"/>
          <w:szCs w:val="28"/>
        </w:rPr>
      </w:pPr>
      <w:r w:rsidRPr="00142AA4">
        <w:rPr>
          <w:rFonts w:ascii="Times New Roman" w:hAnsi="Times New Roman" w:cs="Times New Roman"/>
          <w:sz w:val="28"/>
          <w:szCs w:val="28"/>
        </w:rPr>
        <w:t xml:space="preserve">  Изучение вузовских курсов непосредственно в аудиториях обусловливает такие содержательные элементы самостоятельной работы, как умение слушать и записывать лекции; критически оценивать лекции, выступления товарищей на практическом занятии, групповых занятиях, конференциях; продуманно и творчески строить свое выступление, доклад, рецензию; продуктивно готовиться к зачетам и экзаменам. К самостоятельной работе вне аудитории относится: работа с книгой, документами, первоисточниками; доработка и оформление лекционного материала; подготовка к практическим занятиям, конференциям, «круглым столам</w:t>
      </w:r>
      <w:proofErr w:type="gramStart"/>
      <w:r w:rsidRPr="00142AA4">
        <w:rPr>
          <w:rFonts w:ascii="Times New Roman" w:hAnsi="Times New Roman" w:cs="Times New Roman"/>
          <w:sz w:val="28"/>
          <w:szCs w:val="28"/>
        </w:rPr>
        <w:t>»;  работа</w:t>
      </w:r>
      <w:proofErr w:type="gramEnd"/>
      <w:r w:rsidRPr="00142AA4">
        <w:rPr>
          <w:rFonts w:ascii="Times New Roman" w:hAnsi="Times New Roman" w:cs="Times New Roman"/>
          <w:sz w:val="28"/>
          <w:szCs w:val="28"/>
        </w:rPr>
        <w:t xml:space="preserve"> в научных кружках и обществах. Известно, что в системе очного обучения удельный вес самостоятельной работы достаточно велик. Поэтому для студента крайне важно овладеть методикой самостоятельной работы. Большую помощь в этом вопросе может оказать книга Н.Е. Ерастова «Методика самостоятельной работы» (М.: Мысль, 1985.). В ней подробно изложены вопросы организации самостоятельной работы, методы обработки информации и использования полученных знаний в процессе учебы. Ценность этой книги заключается еще и в том, что рассмотренные в ней методы самостоятельной работы могут быть использованы не только при изучении указанного курса, но и при самостоятельной работе по другим дисциплинам. Настоятельно советуя студентам изучить эту книгу, мы ограничимся только краткими рекомендациями по тем видам самостоятельной работы, которые студент может использовать при изучении курса. К таким видам относятся: </w:t>
      </w:r>
    </w:p>
    <w:p w14:paraId="02330007" w14:textId="77777777" w:rsidR="00142AA4" w:rsidRDefault="00142AA4" w:rsidP="00142AA4">
      <w:pPr>
        <w:spacing w:line="360" w:lineRule="auto"/>
        <w:ind w:left="360" w:firstLine="348"/>
        <w:jc w:val="both"/>
        <w:rPr>
          <w:rFonts w:ascii="Times New Roman" w:hAnsi="Times New Roman" w:cs="Times New Roman"/>
          <w:sz w:val="28"/>
          <w:szCs w:val="28"/>
        </w:rPr>
      </w:pPr>
      <w:r w:rsidRPr="00142AA4">
        <w:rPr>
          <w:rFonts w:ascii="Times New Roman" w:hAnsi="Times New Roman" w:cs="Times New Roman"/>
          <w:sz w:val="28"/>
          <w:szCs w:val="28"/>
        </w:rPr>
        <w:lastRenderedPageBreak/>
        <w:t>1. р</w:t>
      </w:r>
      <w:r>
        <w:rPr>
          <w:rFonts w:ascii="Times New Roman" w:hAnsi="Times New Roman" w:cs="Times New Roman"/>
          <w:sz w:val="28"/>
          <w:szCs w:val="28"/>
        </w:rPr>
        <w:t>абота над лекционным материалом;</w:t>
      </w:r>
    </w:p>
    <w:p w14:paraId="7994CB8E" w14:textId="77777777" w:rsidR="00142AA4" w:rsidRDefault="00142AA4" w:rsidP="00142AA4">
      <w:pPr>
        <w:spacing w:line="360" w:lineRule="auto"/>
        <w:ind w:left="360" w:firstLine="348"/>
        <w:jc w:val="both"/>
        <w:rPr>
          <w:rFonts w:ascii="Times New Roman" w:hAnsi="Times New Roman" w:cs="Times New Roman"/>
          <w:sz w:val="28"/>
          <w:szCs w:val="28"/>
        </w:rPr>
      </w:pPr>
      <w:r w:rsidRPr="00142AA4">
        <w:rPr>
          <w:rFonts w:ascii="Times New Roman" w:hAnsi="Times New Roman" w:cs="Times New Roman"/>
          <w:sz w:val="28"/>
          <w:szCs w:val="28"/>
        </w:rPr>
        <w:t xml:space="preserve"> 2. работа над учебными пособиями, монографиями, научной периодикой</w:t>
      </w:r>
      <w:r>
        <w:rPr>
          <w:rFonts w:ascii="Times New Roman" w:hAnsi="Times New Roman" w:cs="Times New Roman"/>
          <w:sz w:val="28"/>
          <w:szCs w:val="28"/>
        </w:rPr>
        <w:t>;</w:t>
      </w:r>
    </w:p>
    <w:p w14:paraId="5C51FD93" w14:textId="77777777" w:rsidR="00142AA4" w:rsidRDefault="00142AA4" w:rsidP="00142AA4">
      <w:pPr>
        <w:spacing w:line="360" w:lineRule="auto"/>
        <w:ind w:left="360" w:firstLine="348"/>
        <w:jc w:val="both"/>
        <w:rPr>
          <w:rFonts w:ascii="Times New Roman" w:hAnsi="Times New Roman" w:cs="Times New Roman"/>
          <w:sz w:val="28"/>
          <w:szCs w:val="28"/>
        </w:rPr>
      </w:pPr>
      <w:r w:rsidRPr="00142AA4">
        <w:rPr>
          <w:rFonts w:ascii="Times New Roman" w:hAnsi="Times New Roman" w:cs="Times New Roman"/>
          <w:sz w:val="28"/>
          <w:szCs w:val="28"/>
        </w:rPr>
        <w:t xml:space="preserve"> 3. изучение и конспектирование нормативного материала; </w:t>
      </w:r>
    </w:p>
    <w:p w14:paraId="5079CC0A" w14:textId="77777777" w:rsidR="00142AA4" w:rsidRDefault="00142AA4" w:rsidP="00142AA4">
      <w:pPr>
        <w:spacing w:line="360" w:lineRule="auto"/>
        <w:ind w:left="360" w:firstLine="348"/>
        <w:jc w:val="both"/>
        <w:rPr>
          <w:rFonts w:ascii="Times New Roman" w:hAnsi="Times New Roman" w:cs="Times New Roman"/>
          <w:sz w:val="28"/>
          <w:szCs w:val="28"/>
        </w:rPr>
      </w:pPr>
      <w:r w:rsidRPr="00142AA4">
        <w:rPr>
          <w:rFonts w:ascii="Times New Roman" w:hAnsi="Times New Roman" w:cs="Times New Roman"/>
          <w:sz w:val="28"/>
          <w:szCs w:val="28"/>
        </w:rPr>
        <w:t xml:space="preserve">Рекомендации по работе над лекционным материалом - эта работа включает два основных этапа: конспектирование лекций и последующую работу над лекционным материалом. 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 Методика работы при конспектировании устных выступлений значительно отличается от методики работы при конспектировании письменных источников. Конспектируя письменные источники, </w:t>
      </w:r>
      <w:proofErr w:type="gramStart"/>
      <w:r w:rsidRPr="00142AA4">
        <w:rPr>
          <w:rFonts w:ascii="Times New Roman" w:hAnsi="Times New Roman" w:cs="Times New Roman"/>
          <w:sz w:val="28"/>
          <w:szCs w:val="28"/>
        </w:rPr>
        <w:t>студент  имеет</w:t>
      </w:r>
      <w:proofErr w:type="gramEnd"/>
      <w:r w:rsidRPr="00142AA4">
        <w:rPr>
          <w:rFonts w:ascii="Times New Roman" w:hAnsi="Times New Roman" w:cs="Times New Roman"/>
          <w:sz w:val="28"/>
          <w:szCs w:val="28"/>
        </w:rPr>
        <w:t xml:space="preserve"> возможность неоднократно прочитать нужный отрывок текста, поразмыслить над ним, выделить основные мысли автора, кратко сформулировать их, а затем записать. При необходимости он может отметить и свое отношение к этой точке зрения. Слушая же лекцию, студент большую часть комплекса указанных выше работ должен откладывать на другое время, стремясь использовать каждую минуту на запись лекции, а не на ее осмысление – для этого уже не остается времени. Поэтому при конспектировании лекции рекомендуется на каждой странице отделять поля для последующих записей в дополнение к конспекту. Записав лекцию или составив ее конспект, не следует оставлять работу над лекционным материалом до начала подготовки к зачету. Нужно проделать как можно раньше ту работу, которая сопровождает конспектирование письменных источников и которую не удалось сделать во время записи лекции, - </w:t>
      </w:r>
      <w:r w:rsidRPr="00142AA4">
        <w:rPr>
          <w:rFonts w:ascii="Times New Roman" w:hAnsi="Times New Roman" w:cs="Times New Roman"/>
          <w:sz w:val="28"/>
          <w:szCs w:val="28"/>
        </w:rPr>
        <w:lastRenderedPageBreak/>
        <w:t xml:space="preserve">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Рекомендации по работе с учебными пособиями, монографиями, периодикой. Грамотная работа с книгой, особенно если речь идет о научной литературе, предполагает соблюдение ряда правил, овладению которыми необходимо настойчиво учиться. Организуя самостоятельную работу студентов с книгой, преподаватель обязан настроить их на серьезный, кропотливый труд. Прежде всего, при такой работе невозможен формальный, поверхностный подход. Не механическое заучивание, не простое </w:t>
      </w:r>
      <w:proofErr w:type="gramStart"/>
      <w:r w:rsidRPr="00142AA4">
        <w:rPr>
          <w:rFonts w:ascii="Times New Roman" w:hAnsi="Times New Roman" w:cs="Times New Roman"/>
          <w:sz w:val="28"/>
          <w:szCs w:val="28"/>
        </w:rPr>
        <w:t>накопление  цитат</w:t>
      </w:r>
      <w:proofErr w:type="gramEnd"/>
      <w:r w:rsidRPr="00142AA4">
        <w:rPr>
          <w:rFonts w:ascii="Times New Roman" w:hAnsi="Times New Roman" w:cs="Times New Roman"/>
          <w:sz w:val="28"/>
          <w:szCs w:val="28"/>
        </w:rPr>
        <w:t xml:space="preserve">, выдержек, а сознательное усвоение прочитанного, осмысление его, стремление дойти до сути – вот главное правило. </w:t>
      </w:r>
    </w:p>
    <w:p w14:paraId="6B957B17" w14:textId="77777777" w:rsidR="00142AA4" w:rsidRDefault="00142AA4" w:rsidP="00142AA4">
      <w:pPr>
        <w:spacing w:line="360" w:lineRule="auto"/>
        <w:ind w:left="360" w:firstLine="348"/>
        <w:jc w:val="both"/>
        <w:rPr>
          <w:rFonts w:ascii="Times New Roman" w:hAnsi="Times New Roman" w:cs="Times New Roman"/>
          <w:sz w:val="28"/>
          <w:szCs w:val="28"/>
        </w:rPr>
      </w:pPr>
      <w:r w:rsidRPr="00142AA4">
        <w:rPr>
          <w:rFonts w:ascii="Times New Roman" w:hAnsi="Times New Roman" w:cs="Times New Roman"/>
          <w:sz w:val="28"/>
          <w:szCs w:val="28"/>
        </w:rPr>
        <w:t xml:space="preserve">Другое правило – соблюдение при работе над книгой определенной последовательности.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книге. </w:t>
      </w:r>
    </w:p>
    <w:p w14:paraId="60A00AEE" w14:textId="77777777" w:rsidR="00142AA4" w:rsidRDefault="00142AA4" w:rsidP="00142AA4">
      <w:pPr>
        <w:spacing w:line="360" w:lineRule="auto"/>
        <w:ind w:left="360" w:firstLine="348"/>
        <w:jc w:val="both"/>
        <w:rPr>
          <w:rFonts w:ascii="Times New Roman" w:hAnsi="Times New Roman" w:cs="Times New Roman"/>
          <w:sz w:val="28"/>
          <w:szCs w:val="28"/>
        </w:rPr>
      </w:pPr>
      <w:r w:rsidRPr="00142AA4">
        <w:rPr>
          <w:rFonts w:ascii="Times New Roman" w:hAnsi="Times New Roman" w:cs="Times New Roman"/>
          <w:sz w:val="28"/>
          <w:szCs w:val="28"/>
        </w:rPr>
        <w:t xml:space="preserve">Следующий этап – чтение. Первый раз целесообразно прочитать книгу с начала до конца, чтобы получить о ней цельное представление. При повторном чтении происходит постепенное глубокое осмысление каждой главы, критического материала и позитивного изложения, выделение основных идей, системы аргументов, наиболее ярких примеров и т. д. Непременным правилом чтения должно быть выяснение </w:t>
      </w:r>
      <w:r w:rsidRPr="00142AA4">
        <w:rPr>
          <w:rFonts w:ascii="Times New Roman" w:hAnsi="Times New Roman" w:cs="Times New Roman"/>
          <w:sz w:val="28"/>
          <w:szCs w:val="28"/>
        </w:rPr>
        <w:lastRenderedPageBreak/>
        <w:t xml:space="preserve">незнакомых слов, терминов, выражений, неизвестных имен, названий. Немало студентов с этой целью заводят специальные тетради или блокноты. Важная </w:t>
      </w:r>
      <w:proofErr w:type="gramStart"/>
      <w:r w:rsidRPr="00142AA4">
        <w:rPr>
          <w:rFonts w:ascii="Times New Roman" w:hAnsi="Times New Roman" w:cs="Times New Roman"/>
          <w:sz w:val="28"/>
          <w:szCs w:val="28"/>
        </w:rPr>
        <w:t>роль</w:t>
      </w:r>
      <w:proofErr w:type="gramEnd"/>
      <w:r w:rsidRPr="00142AA4">
        <w:rPr>
          <w:rFonts w:ascii="Times New Roman" w:hAnsi="Times New Roman" w:cs="Times New Roman"/>
          <w:sz w:val="28"/>
          <w:szCs w:val="28"/>
        </w:rPr>
        <w:t xml:space="preserve"> в связи с этим принадлежит библиографической подготовке студентов. Она включает в себя умение активно, быстро пользоваться научным аппаратом книги, справочными изданиями, каталогами, умение вести поиск необходимой информации, обрабатывать и систематизировать ее. Полезно познакомиться с правилами библиографической работы в библиотеках учебного заведения. 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w:t>
      </w:r>
    </w:p>
    <w:p w14:paraId="76D023C0" w14:textId="77777777" w:rsidR="00142AA4" w:rsidRDefault="00142AA4" w:rsidP="00142AA4">
      <w:pPr>
        <w:spacing w:line="360" w:lineRule="auto"/>
        <w:ind w:left="360" w:firstLine="348"/>
        <w:jc w:val="both"/>
        <w:rPr>
          <w:rFonts w:ascii="Times New Roman" w:hAnsi="Times New Roman" w:cs="Times New Roman"/>
          <w:sz w:val="28"/>
          <w:szCs w:val="28"/>
        </w:rPr>
      </w:pPr>
      <w:r w:rsidRPr="00142AA4">
        <w:rPr>
          <w:rFonts w:ascii="Times New Roman" w:hAnsi="Times New Roman" w:cs="Times New Roman"/>
          <w:sz w:val="28"/>
          <w:szCs w:val="28"/>
        </w:rPr>
        <w:t xml:space="preserve"> Конспект ускоряет повторение материала, экономит время при повторном, после определенного перерыва, обращении к уже знакомой работе. Конспектирование – один из самых сложных этапов самостоятельной работы. Каких-либо единых, пригодных для каждого студента методов и приемов конспектирования, видимо, не существует. Однако это не исключает соблюдения некоторых, наиболее оправдавших себя общих правил, </w:t>
      </w:r>
      <w:proofErr w:type="gramStart"/>
      <w:r w:rsidRPr="00142AA4">
        <w:rPr>
          <w:rFonts w:ascii="Times New Roman" w:hAnsi="Times New Roman" w:cs="Times New Roman"/>
          <w:sz w:val="28"/>
          <w:szCs w:val="28"/>
        </w:rPr>
        <w:t>с  которыми</w:t>
      </w:r>
      <w:proofErr w:type="gramEnd"/>
      <w:r w:rsidRPr="00142AA4">
        <w:rPr>
          <w:rFonts w:ascii="Times New Roman" w:hAnsi="Times New Roman" w:cs="Times New Roman"/>
          <w:sz w:val="28"/>
          <w:szCs w:val="28"/>
        </w:rPr>
        <w:t xml:space="preserve"> преподаватель и обязан познакомить студентов: </w:t>
      </w:r>
    </w:p>
    <w:p w14:paraId="29F86E0B" w14:textId="77777777" w:rsidR="00142AA4" w:rsidRDefault="00142AA4" w:rsidP="00142AA4">
      <w:pPr>
        <w:spacing w:line="360" w:lineRule="auto"/>
        <w:ind w:left="360" w:firstLine="348"/>
        <w:jc w:val="both"/>
        <w:rPr>
          <w:rFonts w:ascii="Times New Roman" w:hAnsi="Times New Roman" w:cs="Times New Roman"/>
          <w:sz w:val="28"/>
          <w:szCs w:val="28"/>
        </w:rPr>
      </w:pPr>
      <w:r w:rsidRPr="00142AA4">
        <w:rPr>
          <w:rFonts w:ascii="Times New Roman" w:hAnsi="Times New Roman" w:cs="Times New Roman"/>
          <w:sz w:val="28"/>
          <w:szCs w:val="28"/>
        </w:rPr>
        <w:t xml:space="preserve">1. Главное в конспекте не его объем, а содержание. В нем должны быть отражены основные принципиальные положения источника, то новое, что внес его автор, основные методологические положения работы. Умение излагать мысли автора сжато, кратко и собственными словами приходит с опытом и знаниями. Но их накоплению помогает соблюдение одного важного правила – не торопиться записывать при первом же чтении, вносить в конспект лишь то, что стало ясным. </w:t>
      </w:r>
    </w:p>
    <w:p w14:paraId="3AA2680D" w14:textId="77777777" w:rsidR="00142AA4" w:rsidRDefault="00142AA4" w:rsidP="00142AA4">
      <w:pPr>
        <w:spacing w:line="360" w:lineRule="auto"/>
        <w:ind w:left="360" w:firstLine="348"/>
        <w:jc w:val="both"/>
        <w:rPr>
          <w:rFonts w:ascii="Times New Roman" w:hAnsi="Times New Roman" w:cs="Times New Roman"/>
          <w:sz w:val="28"/>
          <w:szCs w:val="28"/>
        </w:rPr>
      </w:pPr>
      <w:r w:rsidRPr="00142AA4">
        <w:rPr>
          <w:rFonts w:ascii="Times New Roman" w:hAnsi="Times New Roman" w:cs="Times New Roman"/>
          <w:sz w:val="28"/>
          <w:szCs w:val="28"/>
        </w:rPr>
        <w:lastRenderedPageBreak/>
        <w:t>2. Форма ведения конспекта может быть самой разнообразной, она может изменяться, совершенствоваться. Но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037E7C37" w14:textId="77777777" w:rsidR="00F14AC0" w:rsidRPr="00142AA4" w:rsidRDefault="00142AA4" w:rsidP="00142AA4">
      <w:pPr>
        <w:spacing w:line="360" w:lineRule="auto"/>
        <w:ind w:left="360" w:firstLine="348"/>
        <w:jc w:val="both"/>
        <w:rPr>
          <w:rFonts w:ascii="Times New Roman" w:hAnsi="Times New Roman" w:cs="Times New Roman"/>
          <w:sz w:val="28"/>
          <w:szCs w:val="28"/>
        </w:rPr>
      </w:pPr>
      <w:r w:rsidRPr="00142AA4">
        <w:rPr>
          <w:rFonts w:ascii="Times New Roman" w:hAnsi="Times New Roman" w:cs="Times New Roman"/>
          <w:sz w:val="28"/>
          <w:szCs w:val="28"/>
        </w:rPr>
        <w:t xml:space="preserve"> 3. Конспект не должен быть «слепым», безликим, состоящим из сплошного текста. Особо важные места, яркие примеры выделяются цветным подчеркиванием, взятием в рамочку, оттененном,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266FF404" w14:textId="77777777" w:rsidR="00ED7B75" w:rsidRPr="00ED7B75" w:rsidRDefault="00ED7B75" w:rsidP="00AC4943">
      <w:pPr>
        <w:widowControl w:val="0"/>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32"/>
          <w:szCs w:val="32"/>
        </w:rPr>
        <w:t xml:space="preserve">2. </w:t>
      </w:r>
      <w:r w:rsidRPr="00ED7B75">
        <w:rPr>
          <w:rFonts w:ascii="Times New Roman" w:eastAsia="Times New Roman" w:hAnsi="Times New Roman" w:cs="Times New Roman"/>
          <w:b/>
          <w:sz w:val="28"/>
          <w:szCs w:val="28"/>
        </w:rPr>
        <w:t xml:space="preserve">Методические рекомендации по организации самостоятельной работы </w:t>
      </w:r>
      <w:proofErr w:type="gramStart"/>
      <w:r w:rsidRPr="00ED7B75">
        <w:rPr>
          <w:rFonts w:ascii="Times New Roman" w:eastAsia="Times New Roman" w:hAnsi="Times New Roman" w:cs="Times New Roman"/>
          <w:b/>
          <w:sz w:val="28"/>
          <w:szCs w:val="28"/>
        </w:rPr>
        <w:t>для  выполнения</w:t>
      </w:r>
      <w:proofErr w:type="gramEnd"/>
      <w:r w:rsidRPr="00ED7B75">
        <w:rPr>
          <w:rFonts w:ascii="Times New Roman" w:eastAsia="Times New Roman" w:hAnsi="Times New Roman" w:cs="Times New Roman"/>
          <w:b/>
          <w:sz w:val="28"/>
          <w:szCs w:val="28"/>
        </w:rPr>
        <w:t xml:space="preserve"> лабораторных работ</w:t>
      </w:r>
    </w:p>
    <w:p w14:paraId="2FF11379" w14:textId="77777777" w:rsidR="00ED7B75" w:rsidRDefault="00ED7B75" w:rsidP="00AC4943">
      <w:pPr>
        <w:spacing w:after="0" w:line="360" w:lineRule="auto"/>
        <w:ind w:firstLine="709"/>
        <w:jc w:val="both"/>
        <w:rPr>
          <w:rFonts w:ascii="Times New Roman" w:hAnsi="Times New Roman" w:cs="Times New Roman"/>
          <w:sz w:val="28"/>
          <w:szCs w:val="28"/>
        </w:rPr>
      </w:pPr>
    </w:p>
    <w:p w14:paraId="4E84D083" w14:textId="77777777" w:rsidR="0030341E" w:rsidRPr="00ED7B75" w:rsidRDefault="0030341E" w:rsidP="00ED7B75">
      <w:pPr>
        <w:spacing w:after="0" w:line="360" w:lineRule="auto"/>
        <w:ind w:firstLine="709"/>
        <w:jc w:val="both"/>
        <w:rPr>
          <w:rFonts w:ascii="Times New Roman" w:hAnsi="Times New Roman" w:cs="Times New Roman"/>
          <w:sz w:val="28"/>
          <w:szCs w:val="28"/>
        </w:rPr>
      </w:pPr>
      <w:r w:rsidRPr="00ED7B75">
        <w:rPr>
          <w:rFonts w:ascii="Times New Roman" w:hAnsi="Times New Roman" w:cs="Times New Roman"/>
          <w:sz w:val="28"/>
          <w:szCs w:val="28"/>
        </w:rPr>
        <w:t>Курс «</w:t>
      </w:r>
      <w:r w:rsidR="00ED7B75" w:rsidRPr="00ED7B75">
        <w:rPr>
          <w:rFonts w:ascii="Times New Roman" w:hAnsi="Times New Roman" w:cs="Times New Roman"/>
          <w:sz w:val="28"/>
          <w:szCs w:val="28"/>
        </w:rPr>
        <w:t>Аналитическая</w:t>
      </w:r>
      <w:r w:rsidRPr="00ED7B75">
        <w:rPr>
          <w:rFonts w:ascii="Times New Roman" w:hAnsi="Times New Roman" w:cs="Times New Roman"/>
          <w:sz w:val="28"/>
          <w:szCs w:val="28"/>
        </w:rPr>
        <w:t xml:space="preserve"> химии» сопровождается практическими лабораторными занятиями, основная цель которых закрепление теоретических знаний, а также получение практических навыков при выполнении лабораторных работ (обращении с химическими веществами, приборами и химической аппаратурой). Организация лабораторных работ проводится таким образом, чтобы студенты научились самостоятельно решать поставленные задачи путем проведения экспериментальных исследований</w:t>
      </w:r>
      <w:r w:rsidR="00ED7B75" w:rsidRPr="00ED7B75">
        <w:rPr>
          <w:rFonts w:ascii="Times New Roman" w:hAnsi="Times New Roman" w:cs="Times New Roman"/>
          <w:sz w:val="28"/>
          <w:szCs w:val="28"/>
        </w:rPr>
        <w:t xml:space="preserve"> и </w:t>
      </w:r>
      <w:r w:rsidRPr="00ED7B75">
        <w:rPr>
          <w:rFonts w:ascii="Times New Roman" w:hAnsi="Times New Roman" w:cs="Times New Roman"/>
          <w:sz w:val="28"/>
          <w:szCs w:val="28"/>
        </w:rPr>
        <w:t>квалифицированной обработкой полученных результатов.</w:t>
      </w:r>
    </w:p>
    <w:p w14:paraId="58401D56" w14:textId="77777777" w:rsidR="0030341E" w:rsidRPr="00ED7B75" w:rsidRDefault="0030341E" w:rsidP="00ED7B75">
      <w:pPr>
        <w:spacing w:after="0" w:line="360" w:lineRule="auto"/>
        <w:jc w:val="both"/>
        <w:rPr>
          <w:rFonts w:ascii="Times New Roman" w:hAnsi="Times New Roman" w:cs="Times New Roman"/>
          <w:sz w:val="28"/>
          <w:szCs w:val="28"/>
        </w:rPr>
      </w:pPr>
      <w:r w:rsidRPr="00ED7B75">
        <w:rPr>
          <w:rFonts w:ascii="Times New Roman" w:hAnsi="Times New Roman" w:cs="Times New Roman"/>
          <w:sz w:val="28"/>
          <w:szCs w:val="28"/>
        </w:rPr>
        <w:t>Курс выполнения лабораторных работ начинается занятием по</w:t>
      </w:r>
      <w:r w:rsidRPr="00ED7B75">
        <w:rPr>
          <w:rFonts w:ascii="Times New Roman" w:hAnsi="Times New Roman" w:cs="Times New Roman"/>
          <w:sz w:val="28"/>
          <w:szCs w:val="28"/>
        </w:rPr>
        <w:br/>
        <w:t>ознакомлению с техникой безопасности. Необходимое для выполнения задания</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 xml:space="preserve">оборудование выдает лаборант. Текущий контроль на лабораторных работах проводится в виде устных опросов, по итогам лабораторных работ оформляется письменная работа (отчет). Оценивается </w:t>
      </w:r>
      <w:r w:rsidRPr="00ED7B75">
        <w:rPr>
          <w:rFonts w:ascii="Times New Roman" w:hAnsi="Times New Roman" w:cs="Times New Roman"/>
          <w:sz w:val="28"/>
          <w:szCs w:val="28"/>
        </w:rPr>
        <w:lastRenderedPageBreak/>
        <w:t>ход лабораторных работ, достигнутые результаты,</w:t>
      </w:r>
      <w:r w:rsidR="00ED7B75" w:rsidRPr="00ED7B75">
        <w:rPr>
          <w:rFonts w:ascii="Times New Roman" w:hAnsi="Times New Roman" w:cs="Times New Roman"/>
          <w:sz w:val="28"/>
          <w:szCs w:val="28"/>
        </w:rPr>
        <w:t xml:space="preserve"> </w:t>
      </w:r>
      <w:r w:rsidRPr="00ED7B75">
        <w:rPr>
          <w:rFonts w:ascii="Times New Roman" w:hAnsi="Times New Roman" w:cs="Times New Roman"/>
          <w:sz w:val="28"/>
          <w:szCs w:val="28"/>
        </w:rPr>
        <w:t>оформление</w:t>
      </w:r>
      <w:r w:rsidR="00ED7B75" w:rsidRPr="00ED7B75">
        <w:rPr>
          <w:rFonts w:ascii="Times New Roman" w:hAnsi="Times New Roman" w:cs="Times New Roman"/>
          <w:sz w:val="28"/>
          <w:szCs w:val="28"/>
        </w:rPr>
        <w:t xml:space="preserve"> </w:t>
      </w:r>
      <w:r w:rsidRPr="00ED7B75">
        <w:rPr>
          <w:rFonts w:ascii="Times New Roman" w:hAnsi="Times New Roman" w:cs="Times New Roman"/>
          <w:sz w:val="28"/>
          <w:szCs w:val="28"/>
        </w:rPr>
        <w:t xml:space="preserve">согласно ГОСТ, своевременность срока сдачи. </w:t>
      </w:r>
    </w:p>
    <w:p w14:paraId="2EB24DBA" w14:textId="77777777" w:rsidR="0030341E" w:rsidRPr="00ED7B75" w:rsidRDefault="0030341E" w:rsidP="00ED7B75">
      <w:pPr>
        <w:spacing w:after="0" w:line="360" w:lineRule="auto"/>
        <w:ind w:firstLine="708"/>
        <w:jc w:val="both"/>
        <w:rPr>
          <w:rFonts w:ascii="Times New Roman" w:hAnsi="Times New Roman" w:cs="Times New Roman"/>
          <w:sz w:val="28"/>
          <w:szCs w:val="28"/>
        </w:rPr>
      </w:pPr>
      <w:r w:rsidRPr="00ED7B75">
        <w:rPr>
          <w:rFonts w:ascii="Times New Roman" w:hAnsi="Times New Roman" w:cs="Times New Roman"/>
          <w:sz w:val="28"/>
          <w:szCs w:val="28"/>
        </w:rPr>
        <w:t>При прохождении лабораторного практикума студентам предлагается</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работать в малых группах: учебная группа разбивается на несколько</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небольших</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групп – по 2-3 человека. Каждая группа выполняет задание</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(лабораторные опыты) из</w:t>
      </w:r>
      <w:r w:rsidRPr="00ED7B75">
        <w:rPr>
          <w:rFonts w:ascii="Times New Roman" w:hAnsi="Times New Roman" w:cs="Times New Roman"/>
          <w:sz w:val="28"/>
          <w:szCs w:val="28"/>
        </w:rPr>
        <w:br/>
        <w:t>лабораторного практикума. Процесс выполнения лабораторных опытов</w:t>
      </w:r>
      <w:r w:rsidRPr="00ED7B75">
        <w:rPr>
          <w:rFonts w:ascii="Times New Roman" w:hAnsi="Times New Roman" w:cs="Times New Roman"/>
          <w:sz w:val="28"/>
          <w:szCs w:val="28"/>
        </w:rPr>
        <w:br/>
        <w:t>осуществляется на основе обмена мнений и выбора оптимального пути решения.</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На основании полученных данных по всем опытам каждый студент</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заполняет свой лабораторный журнал, где записывает результаты опытов,</w:t>
      </w:r>
      <w:r w:rsidR="00ED7B75">
        <w:rPr>
          <w:rFonts w:ascii="Times New Roman" w:hAnsi="Times New Roman" w:cs="Times New Roman"/>
          <w:sz w:val="28"/>
          <w:szCs w:val="28"/>
        </w:rPr>
        <w:t xml:space="preserve"> </w:t>
      </w:r>
      <w:proofErr w:type="spellStart"/>
      <w:r w:rsidR="00ED7B75">
        <w:rPr>
          <w:rFonts w:ascii="Times New Roman" w:hAnsi="Times New Roman" w:cs="Times New Roman"/>
          <w:sz w:val="28"/>
          <w:szCs w:val="28"/>
        </w:rPr>
        <w:t>набд</w:t>
      </w:r>
      <w:r w:rsidRPr="00ED7B75">
        <w:rPr>
          <w:rFonts w:ascii="Times New Roman" w:hAnsi="Times New Roman" w:cs="Times New Roman"/>
          <w:sz w:val="28"/>
          <w:szCs w:val="28"/>
        </w:rPr>
        <w:t>юдения</w:t>
      </w:r>
      <w:proofErr w:type="spellEnd"/>
      <w:r w:rsidRPr="00ED7B75">
        <w:rPr>
          <w:rFonts w:ascii="Times New Roman" w:hAnsi="Times New Roman" w:cs="Times New Roman"/>
          <w:sz w:val="28"/>
          <w:szCs w:val="28"/>
        </w:rPr>
        <w:t>, составляет уравнения реакций химических процессов,</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если</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нужно</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производит соответствующие расчеты и результаты</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представляет</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в</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виде</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 xml:space="preserve">графической зависимости. </w:t>
      </w:r>
    </w:p>
    <w:p w14:paraId="095C981D" w14:textId="77777777" w:rsidR="0030341E" w:rsidRPr="00ED7B75" w:rsidRDefault="0030341E" w:rsidP="00ED7B75">
      <w:pPr>
        <w:spacing w:after="0" w:line="360" w:lineRule="auto"/>
        <w:ind w:firstLine="709"/>
        <w:jc w:val="both"/>
        <w:rPr>
          <w:rFonts w:ascii="Times New Roman" w:hAnsi="Times New Roman" w:cs="Times New Roman"/>
          <w:sz w:val="28"/>
          <w:szCs w:val="28"/>
        </w:rPr>
      </w:pPr>
      <w:r w:rsidRPr="00ED7B75">
        <w:rPr>
          <w:rFonts w:ascii="Times New Roman" w:hAnsi="Times New Roman" w:cs="Times New Roman"/>
          <w:sz w:val="28"/>
          <w:szCs w:val="28"/>
        </w:rPr>
        <w:t>На собеседовании с преподавателем студент представляет оформленный</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отчет по данной лабораторной работе и отвечает на вопросы преподавателя,</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связанные с методикой работы, результатами и выводами. По</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ряду</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работ</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предусматривается применение метода «защиты».</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Групповая работа в химической лаборатории стимулирует согласованное</w:t>
      </w:r>
      <w:r w:rsidRPr="00ED7B75">
        <w:rPr>
          <w:rFonts w:ascii="Times New Roman" w:hAnsi="Times New Roman" w:cs="Times New Roman"/>
          <w:sz w:val="28"/>
          <w:szCs w:val="28"/>
        </w:rPr>
        <w:br/>
        <w:t>взаимодействие между студентами, отношения взаимной ответственности и</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сотрудничества. При формировании групп учитывается два признака: степень</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химической подготовленности студентов и характер межличностных</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отношений. В ряде случаев студентам самим предлагает разбиться</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на</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группы,</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состав которых впоследствии может корректироваться для</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повышения</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качества</w:t>
      </w:r>
      <w:r w:rsidR="00ED7B75">
        <w:rPr>
          <w:rFonts w:ascii="Times New Roman" w:hAnsi="Times New Roman" w:cs="Times New Roman"/>
          <w:sz w:val="28"/>
          <w:szCs w:val="28"/>
        </w:rPr>
        <w:t xml:space="preserve"> </w:t>
      </w:r>
      <w:r w:rsidRPr="00ED7B75">
        <w:rPr>
          <w:rFonts w:ascii="Times New Roman" w:hAnsi="Times New Roman" w:cs="Times New Roman"/>
          <w:sz w:val="28"/>
          <w:szCs w:val="28"/>
        </w:rPr>
        <w:t>работы.</w:t>
      </w:r>
    </w:p>
    <w:p w14:paraId="40444536" w14:textId="77777777" w:rsidR="0030341E" w:rsidRPr="00ED7B75" w:rsidRDefault="0030341E" w:rsidP="00ED7B75">
      <w:pPr>
        <w:spacing w:after="0" w:line="360" w:lineRule="auto"/>
        <w:ind w:firstLine="709"/>
        <w:jc w:val="both"/>
        <w:rPr>
          <w:rFonts w:ascii="Times New Roman" w:hAnsi="Times New Roman" w:cs="Times New Roman"/>
          <w:sz w:val="28"/>
          <w:szCs w:val="28"/>
        </w:rPr>
      </w:pPr>
      <w:r w:rsidRPr="00ED7B75">
        <w:rPr>
          <w:rFonts w:ascii="Times New Roman" w:hAnsi="Times New Roman" w:cs="Times New Roman"/>
          <w:sz w:val="28"/>
          <w:szCs w:val="28"/>
        </w:rPr>
        <w:t>В лабораторном практикуме при выполнении отдельных опытов</w:t>
      </w:r>
      <w:r w:rsidRPr="00ED7B75">
        <w:rPr>
          <w:rFonts w:ascii="Times New Roman" w:hAnsi="Times New Roman" w:cs="Times New Roman"/>
          <w:sz w:val="28"/>
          <w:szCs w:val="28"/>
        </w:rPr>
        <w:br/>
        <w:t>используется метод проблемного обучения: студент получает задание на</w:t>
      </w:r>
      <w:r w:rsidRPr="00ED7B75">
        <w:rPr>
          <w:rFonts w:ascii="Times New Roman" w:hAnsi="Times New Roman" w:cs="Times New Roman"/>
          <w:sz w:val="28"/>
          <w:szCs w:val="28"/>
        </w:rPr>
        <w:br/>
        <w:t>химический процесс, методику которого он должен подобрать самостоятельно,</w:t>
      </w:r>
      <w:r w:rsidR="00AC4943">
        <w:rPr>
          <w:rFonts w:ascii="Times New Roman" w:hAnsi="Times New Roman" w:cs="Times New Roman"/>
          <w:sz w:val="28"/>
          <w:szCs w:val="28"/>
        </w:rPr>
        <w:t xml:space="preserve"> </w:t>
      </w:r>
      <w:r w:rsidRPr="00ED7B75">
        <w:rPr>
          <w:rFonts w:ascii="Times New Roman" w:hAnsi="Times New Roman" w:cs="Times New Roman"/>
          <w:sz w:val="28"/>
          <w:szCs w:val="28"/>
        </w:rPr>
        <w:t>обсудить ее с преподавателем и затем приступить к его выполнению.</w:t>
      </w:r>
    </w:p>
    <w:p w14:paraId="161FF6B2" w14:textId="77777777" w:rsidR="0030341E" w:rsidRPr="00ED7B75" w:rsidRDefault="0030341E" w:rsidP="00ED7B75">
      <w:pPr>
        <w:spacing w:after="0" w:line="360" w:lineRule="auto"/>
        <w:ind w:firstLine="709"/>
        <w:jc w:val="both"/>
        <w:rPr>
          <w:rFonts w:ascii="Times New Roman" w:hAnsi="Times New Roman" w:cs="Times New Roman"/>
          <w:sz w:val="28"/>
          <w:szCs w:val="28"/>
        </w:rPr>
      </w:pPr>
      <w:r w:rsidRPr="00ED7B75">
        <w:rPr>
          <w:rFonts w:ascii="Times New Roman" w:hAnsi="Times New Roman" w:cs="Times New Roman"/>
          <w:sz w:val="28"/>
          <w:szCs w:val="28"/>
        </w:rPr>
        <w:lastRenderedPageBreak/>
        <w:t>График лабораторных работ приведен в РПД к дисциплине.</w:t>
      </w:r>
    </w:p>
    <w:p w14:paraId="6347C87A" w14:textId="77777777" w:rsidR="00142AA4" w:rsidRPr="00142AA4" w:rsidRDefault="00142AA4" w:rsidP="00142AA4">
      <w:pPr>
        <w:spacing w:line="360" w:lineRule="auto"/>
        <w:jc w:val="both"/>
        <w:rPr>
          <w:rFonts w:ascii="Times New Roman" w:hAnsi="Times New Roman" w:cs="Times New Roman"/>
          <w:sz w:val="28"/>
          <w:szCs w:val="28"/>
        </w:rPr>
      </w:pPr>
    </w:p>
    <w:p w14:paraId="53E2EAE7" w14:textId="77777777" w:rsidR="00AC4943" w:rsidRPr="00ED7B75" w:rsidRDefault="00142AA4" w:rsidP="00AC4943">
      <w:pPr>
        <w:widowControl w:val="0"/>
        <w:spacing w:after="0" w:line="360" w:lineRule="auto"/>
        <w:jc w:val="both"/>
        <w:rPr>
          <w:rFonts w:ascii="Times New Roman" w:eastAsia="Times New Roman" w:hAnsi="Times New Roman" w:cs="Times New Roman"/>
          <w:b/>
          <w:sz w:val="28"/>
          <w:szCs w:val="28"/>
        </w:rPr>
      </w:pPr>
      <w:r w:rsidRPr="00142AA4">
        <w:rPr>
          <w:rFonts w:ascii="Times New Roman" w:hAnsi="Times New Roman" w:cs="Times New Roman"/>
          <w:b/>
          <w:sz w:val="28"/>
          <w:szCs w:val="28"/>
        </w:rPr>
        <w:t xml:space="preserve">3 </w:t>
      </w:r>
      <w:r w:rsidR="00AC4943" w:rsidRPr="00ED7B75">
        <w:rPr>
          <w:rFonts w:ascii="Times New Roman" w:eastAsia="Times New Roman" w:hAnsi="Times New Roman" w:cs="Times New Roman"/>
          <w:b/>
          <w:sz w:val="28"/>
          <w:szCs w:val="28"/>
        </w:rPr>
        <w:t xml:space="preserve">Методические рекомендации по организации самостоятельной работы </w:t>
      </w:r>
      <w:proofErr w:type="gramStart"/>
      <w:r w:rsidR="00AC4943" w:rsidRPr="00ED7B75">
        <w:rPr>
          <w:rFonts w:ascii="Times New Roman" w:eastAsia="Times New Roman" w:hAnsi="Times New Roman" w:cs="Times New Roman"/>
          <w:b/>
          <w:sz w:val="28"/>
          <w:szCs w:val="28"/>
        </w:rPr>
        <w:t xml:space="preserve">для  </w:t>
      </w:r>
      <w:r w:rsidR="00AC4943">
        <w:rPr>
          <w:rFonts w:ascii="Times New Roman" w:eastAsia="Times New Roman" w:hAnsi="Times New Roman" w:cs="Times New Roman"/>
          <w:b/>
          <w:sz w:val="28"/>
          <w:szCs w:val="28"/>
        </w:rPr>
        <w:t>подготовки</w:t>
      </w:r>
      <w:proofErr w:type="gramEnd"/>
      <w:r w:rsidR="00AC4943">
        <w:rPr>
          <w:rFonts w:ascii="Times New Roman" w:eastAsia="Times New Roman" w:hAnsi="Times New Roman" w:cs="Times New Roman"/>
          <w:b/>
          <w:sz w:val="28"/>
          <w:szCs w:val="28"/>
        </w:rPr>
        <w:t xml:space="preserve"> к семинарским занятиям</w:t>
      </w:r>
    </w:p>
    <w:p w14:paraId="435A800D" w14:textId="77777777" w:rsidR="00142AA4" w:rsidRPr="00142AA4" w:rsidRDefault="00142AA4" w:rsidP="00AC4943">
      <w:pPr>
        <w:spacing w:line="360" w:lineRule="auto"/>
        <w:ind w:firstLine="708"/>
        <w:jc w:val="both"/>
        <w:rPr>
          <w:rFonts w:ascii="Times New Roman" w:hAnsi="Times New Roman" w:cs="Times New Roman"/>
          <w:sz w:val="28"/>
          <w:szCs w:val="28"/>
        </w:rPr>
      </w:pPr>
      <w:r w:rsidRPr="00142AA4">
        <w:rPr>
          <w:rFonts w:ascii="Times New Roman" w:hAnsi="Times New Roman" w:cs="Times New Roman"/>
          <w:sz w:val="28"/>
          <w:szCs w:val="28"/>
        </w:rPr>
        <w:t xml:space="preserve">Участие студентов на занятиях семинарского типа направлено на: - обобщение, систематизацию, углубление, закрепление полученных теоретических знаний по конкретным темам дисциплины (модуля); - формирование умений демонстрировать полученные знания на публике, реализацию единства интеллектуальной и практической деятельности; - развитие интеллектуальных умений у будущих юристов; 8 - выработку при решении поставленных задач таких профессионально значимых качеств, как самостоятельность, ответственность, точность, творческая инициатива. Темы, по которым планируются занятия семинарского типа и их объемы, определяется рабочей программой. Семинар как вид учебного занятия может проводиться в стандартных учебных аудиториях. Продолжительность - не менее двух академических часов. Для повышения эффективности проведения практических занятий рекомендуется: разработка методического комплекса с вопросами для семинара, разработка заданий для автоматизированного тестового контроля за подготовленностью студентов к занятиям; подчинение методики проведения занятия семинарского типа ведущим дидактическим целям с соответствующими установками для студентов; применение коллективных и групповых форм работы, максимальное использование индивидуальных форм с целью повышения ответственности каждого студента за самостоятельное выполнение полного объема работ; подбор дополнительных вопросов для студентов, работающих в более быстром темпе, для эффективного использования времени, отводимого на практические занятия. Оценки за выполнение занятия семинарского типа </w:t>
      </w:r>
      <w:r w:rsidRPr="00142AA4">
        <w:rPr>
          <w:rFonts w:ascii="Times New Roman" w:hAnsi="Times New Roman" w:cs="Times New Roman"/>
          <w:sz w:val="28"/>
          <w:szCs w:val="28"/>
        </w:rPr>
        <w:lastRenderedPageBreak/>
        <w:t>могут выставляться по пятибалльной системе или в форме зачета и учитываться как показатели текущей успеваемости студентов.</w:t>
      </w:r>
    </w:p>
    <w:p w14:paraId="01EF4E4A" w14:textId="77777777" w:rsidR="00142AA4" w:rsidRDefault="00142AA4" w:rsidP="00142AA4">
      <w:pPr>
        <w:spacing w:line="360" w:lineRule="auto"/>
        <w:jc w:val="both"/>
        <w:rPr>
          <w:rFonts w:ascii="Times New Roman" w:hAnsi="Times New Roman" w:cs="Times New Roman"/>
          <w:b/>
          <w:sz w:val="28"/>
          <w:szCs w:val="28"/>
        </w:rPr>
      </w:pPr>
      <w:r w:rsidRPr="00142AA4">
        <w:rPr>
          <w:rFonts w:ascii="Times New Roman" w:hAnsi="Times New Roman" w:cs="Times New Roman"/>
          <w:b/>
          <w:sz w:val="28"/>
          <w:szCs w:val="28"/>
        </w:rPr>
        <w:t xml:space="preserve">4 Методические указания по подготовке к текущему контролю успеваемости </w:t>
      </w:r>
    </w:p>
    <w:p w14:paraId="549B1F02" w14:textId="77777777" w:rsidR="00142AA4" w:rsidRPr="00142AA4"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Текущий контроль выполняется в форме опроса, тестирования и написания рефератов и контрольных работ. </w:t>
      </w:r>
    </w:p>
    <w:p w14:paraId="5E017D6C" w14:textId="77777777" w:rsidR="00142AA4" w:rsidRPr="00142AA4" w:rsidRDefault="00142AA4" w:rsidP="00142AA4">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4.1 </w:t>
      </w:r>
      <w:r w:rsidRPr="00142AA4">
        <w:rPr>
          <w:rFonts w:ascii="Times New Roman" w:hAnsi="Times New Roman" w:cs="Times New Roman"/>
          <w:b/>
          <w:sz w:val="28"/>
          <w:szCs w:val="28"/>
        </w:rPr>
        <w:t>Методические указания по подготовке к опросу</w:t>
      </w:r>
      <w:r w:rsidRPr="00142AA4">
        <w:rPr>
          <w:rFonts w:ascii="Times New Roman" w:hAnsi="Times New Roman" w:cs="Times New Roman"/>
          <w:sz w:val="28"/>
          <w:szCs w:val="28"/>
        </w:rPr>
        <w:t xml:space="preserve">  </w:t>
      </w:r>
    </w:p>
    <w:p w14:paraId="7A358613" w14:textId="77777777" w:rsidR="00142AA4" w:rsidRPr="00142AA4"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Самостоятельная работа студентов включает подготовку к устному опросу на занятиях семинарского типа. Для этого студент изучает лекции преподавателя, основную и дополнительную литературу, публикации, 9 информацию из Интернет-ресурсов. Тема и вопросы к занятиям семинарского типа, вопросы для самоконтроля содержатся в рабочей учебной программе и доводятся до студентов заранее. Эффективность подготовки студентов к устному опросу зависит от качества ознакомления с рекомендованной литературой. Для подготовки к устному опросу, блиц-опросу студенту необходимо ознакомиться с материалом, посвященным теме семинара, в учебнике или другой рекомендованной литературе, записях с лекционного занятия, обратить внимание на усвоение основных понятий дисциплины (модуля), выявить неясные вопросы и подобрать дополнительную литературу для их освещения, составить тезисы выступления по отдельным проблемным аспектам. В зависимости от темы, может применяться фронтальная или индивидуальная форма опроса. При индивидуальном опросе студенту дается 5-10 минут на раскрытие темы.</w:t>
      </w:r>
    </w:p>
    <w:p w14:paraId="7265920B" w14:textId="77777777" w:rsidR="00142AA4" w:rsidRPr="00142AA4" w:rsidRDefault="00142AA4" w:rsidP="00142AA4">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4.2 </w:t>
      </w:r>
      <w:r w:rsidRPr="00142AA4">
        <w:rPr>
          <w:rFonts w:ascii="Times New Roman" w:hAnsi="Times New Roman" w:cs="Times New Roman"/>
          <w:b/>
          <w:sz w:val="28"/>
          <w:szCs w:val="28"/>
        </w:rPr>
        <w:t>Методические указания по подготовке к тестированию</w:t>
      </w:r>
      <w:r w:rsidRPr="00142AA4">
        <w:rPr>
          <w:rFonts w:ascii="Times New Roman" w:hAnsi="Times New Roman" w:cs="Times New Roman"/>
          <w:sz w:val="28"/>
          <w:szCs w:val="28"/>
        </w:rPr>
        <w:t xml:space="preserve"> </w:t>
      </w:r>
    </w:p>
    <w:p w14:paraId="3DA095AD" w14:textId="77777777" w:rsidR="00142AA4" w:rsidRPr="00142AA4"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Успешное выполнение тестовых заданий является необходимым условием итоговой положительной оценки в соответствии с применяемой системой </w:t>
      </w:r>
      <w:r w:rsidRPr="00142AA4">
        <w:rPr>
          <w:rFonts w:ascii="Times New Roman" w:hAnsi="Times New Roman" w:cs="Times New Roman"/>
          <w:sz w:val="28"/>
          <w:szCs w:val="28"/>
        </w:rPr>
        <w:lastRenderedPageBreak/>
        <w:t>обучения. Тестовые задания подготовлены на основе лекционного материала, учебников и учебных пособий по данному модулю. Выполнение тестовых заданий предоставляет студентам возможность контролировать уровень своих знаний, обнаруживать пробелы в знаниях и принимать меры по их ликвидации. Форма изложения тестовых заданий позволяет закрепить и восстановить в памяти пройденный материал. Предлагаемые тестовые задания охватывают узловые вопросы теоретических и практических основ по модулю. Для формирования заданий использована закрытая форма. У студента есть возможность выбора правильного ответа или нескольких правильных ответов из числа предложенных вариантов. Для выполнения тестовых заданий студенты должны изучить лекционный материал по теме, соответствующие разделы учебников, учебных пособий и 10 других литературных источников. Контрольные тестовые задания выполняются студентами на занятиях семинарского типа. Репетиционные тестовые задания содержатся в рабочей учебной программе дисциплины (модуля). С ними целесообразно ознакомиться при подготовке к контрольному тестированию.</w:t>
      </w:r>
    </w:p>
    <w:p w14:paraId="549AD40E" w14:textId="77777777" w:rsidR="00142AA4" w:rsidRPr="00142AA4" w:rsidRDefault="00142AA4" w:rsidP="00142AA4">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4.3 </w:t>
      </w:r>
      <w:r w:rsidRPr="00142AA4">
        <w:rPr>
          <w:rFonts w:ascii="Times New Roman" w:hAnsi="Times New Roman" w:cs="Times New Roman"/>
          <w:b/>
          <w:sz w:val="28"/>
          <w:szCs w:val="28"/>
        </w:rPr>
        <w:t>Методические указания по подготовке к написанию рефератов</w:t>
      </w:r>
      <w:r w:rsidRPr="00142AA4">
        <w:rPr>
          <w:rFonts w:ascii="Times New Roman" w:hAnsi="Times New Roman" w:cs="Times New Roman"/>
          <w:sz w:val="28"/>
          <w:szCs w:val="28"/>
        </w:rPr>
        <w:t xml:space="preserve"> </w:t>
      </w:r>
    </w:p>
    <w:p w14:paraId="52C5FE7E" w14:textId="77777777" w:rsidR="00142AA4" w:rsidRPr="00142AA4"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Реферат — письменная работа по определенной научной проблеме, краткое изложение содержания научного труда или научной проблемы. Он является действенной формой самостоятельного исследования научных проблем на основе изучения текстов, специальной литературы, а также на основе личных наблюдений, исследований и практического опыта. Реферат помогает выработать навыки и приемы самостоятельного научного поиска, грамотного и логического изложения избранной проблемы и способствует приобщению студентов к научной деятельности. Выбор темы осуществляется либо в соответствии с номером в списке академического журнала, либо назначается преподавателем. Кроме того, допускается и </w:t>
      </w:r>
      <w:r w:rsidRPr="00142AA4">
        <w:rPr>
          <w:rFonts w:ascii="Times New Roman" w:hAnsi="Times New Roman" w:cs="Times New Roman"/>
          <w:sz w:val="28"/>
          <w:szCs w:val="28"/>
        </w:rPr>
        <w:lastRenderedPageBreak/>
        <w:t xml:space="preserve">приветствуется, если студент по собственному желанию, исходя из своего научного интереса, выбирает </w:t>
      </w:r>
      <w:proofErr w:type="gramStart"/>
      <w:r w:rsidRPr="00142AA4">
        <w:rPr>
          <w:rFonts w:ascii="Times New Roman" w:hAnsi="Times New Roman" w:cs="Times New Roman"/>
          <w:sz w:val="28"/>
          <w:szCs w:val="28"/>
        </w:rPr>
        <w:t>тему</w:t>
      </w:r>
      <w:proofErr w:type="gramEnd"/>
      <w:r w:rsidRPr="00142AA4">
        <w:rPr>
          <w:rFonts w:ascii="Times New Roman" w:hAnsi="Times New Roman" w:cs="Times New Roman"/>
          <w:sz w:val="28"/>
          <w:szCs w:val="28"/>
        </w:rPr>
        <w:t xml:space="preserve"> соответствующую тематике дисциплины (модуля). Написание реферата состоит из следующих этапов: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выбор и формулирование проблемы, разработка плана исследования и предварительного плана реферата;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сбор и изучение исходного материала, поиск литературы;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анализ собранного материала, теоретическая разработка проблемы;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сообщение о предварительных результатах исследования;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литературное оформление исследовательской проблемы;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обсуждение работы (на семинаре, в студенческом научном обществе, на конференции и т. п.). Структура реферата включает в себя: 11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титульный лист с указанием министерства принадлежности ВУЗа, название высшего учебного заведения, кафедры, тема реферата, исполнителя (студента), преподавателя, которому сдана работа на проверку, дата сдачи работы, оценка и подпись преподавателя;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оглавление, который должен содержать введение, название основных разделов (глав, параграфов) работы, заключение, список использованной литературы и нумерации страниц;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введение, в котором определяется цель и задачи исследования, его актуальность, теоретическое и практическое значение, степень разработанности выбранной темы, используемая </w:t>
      </w:r>
      <w:proofErr w:type="spellStart"/>
      <w:r w:rsidRPr="00142AA4">
        <w:rPr>
          <w:rFonts w:ascii="Times New Roman" w:hAnsi="Times New Roman" w:cs="Times New Roman"/>
          <w:sz w:val="28"/>
          <w:szCs w:val="28"/>
        </w:rPr>
        <w:t>теоретикометодологическая</w:t>
      </w:r>
      <w:proofErr w:type="spellEnd"/>
      <w:r w:rsidRPr="00142AA4">
        <w:rPr>
          <w:rFonts w:ascii="Times New Roman" w:hAnsi="Times New Roman" w:cs="Times New Roman"/>
          <w:sz w:val="28"/>
          <w:szCs w:val="28"/>
        </w:rPr>
        <w:t xml:space="preserve">, концептуальная и источниковедческая база;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основной текст, в котором раскрывается основное содержание плана. Текст должен содержать разделы (главы);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заключение, где формируются доказательные выводы на основании содержания исследуемого автором материала; </w:t>
      </w:r>
      <w:r w:rsidRPr="00142AA4">
        <w:rPr>
          <w:rFonts w:ascii="Times New Roman" w:hAnsi="Times New Roman" w:cs="Times New Roman"/>
          <w:sz w:val="28"/>
          <w:szCs w:val="28"/>
        </w:rPr>
        <w:sym w:font="Symbol" w:char="F02D"/>
      </w:r>
      <w:r w:rsidRPr="00142AA4">
        <w:rPr>
          <w:rFonts w:ascii="Times New Roman" w:hAnsi="Times New Roman" w:cs="Times New Roman"/>
          <w:sz w:val="28"/>
          <w:szCs w:val="28"/>
        </w:rPr>
        <w:t xml:space="preserve"> список использованной литературы и других источников. Он не должен быть слишком обширным, однако его не обязательно ограничивать включением только тех источников, из которых приведены цитаты. Рекомендуемый объем реферата: 10-15 страниц. Оформление реферата Оформление реферата производится в соответствии с ГОСТ </w:t>
      </w:r>
      <w:r w:rsidRPr="00142AA4">
        <w:rPr>
          <w:rFonts w:ascii="Times New Roman" w:hAnsi="Times New Roman" w:cs="Times New Roman"/>
          <w:sz w:val="28"/>
          <w:szCs w:val="28"/>
        </w:rPr>
        <w:lastRenderedPageBreak/>
        <w:t>2.105-95. Общие требования к текстовым документам. Минск, 1996, 30 с. Оформление списка использованной литературы Оформление списка использованной литературы производится в соответствии с ГОСТ Р 7.0.5—2008. Библиографическая ссылка. Общие требования и правила составления.</w:t>
      </w:r>
    </w:p>
    <w:p w14:paraId="10C106B6" w14:textId="77777777" w:rsidR="00142AA4" w:rsidRPr="00142AA4" w:rsidRDefault="00212C9B" w:rsidP="00142AA4">
      <w:pPr>
        <w:spacing w:line="360" w:lineRule="auto"/>
        <w:jc w:val="both"/>
        <w:rPr>
          <w:rFonts w:ascii="Times New Roman" w:hAnsi="Times New Roman" w:cs="Times New Roman"/>
          <w:sz w:val="28"/>
          <w:szCs w:val="28"/>
        </w:rPr>
      </w:pPr>
      <w:proofErr w:type="gramStart"/>
      <w:r>
        <w:rPr>
          <w:rFonts w:ascii="Times New Roman" w:hAnsi="Times New Roman" w:cs="Times New Roman"/>
          <w:b/>
          <w:sz w:val="28"/>
          <w:szCs w:val="28"/>
        </w:rPr>
        <w:t>4.4</w:t>
      </w:r>
      <w:r w:rsidR="00142AA4">
        <w:rPr>
          <w:rFonts w:ascii="Times New Roman" w:hAnsi="Times New Roman" w:cs="Times New Roman"/>
          <w:b/>
          <w:sz w:val="28"/>
          <w:szCs w:val="28"/>
        </w:rPr>
        <w:t xml:space="preserve"> </w:t>
      </w:r>
      <w:r w:rsidR="00142AA4" w:rsidRPr="00142AA4">
        <w:rPr>
          <w:rFonts w:ascii="Times New Roman" w:hAnsi="Times New Roman" w:cs="Times New Roman"/>
          <w:b/>
          <w:sz w:val="28"/>
          <w:szCs w:val="28"/>
        </w:rPr>
        <w:t xml:space="preserve"> Методические</w:t>
      </w:r>
      <w:proofErr w:type="gramEnd"/>
      <w:r w:rsidR="00142AA4" w:rsidRPr="00142AA4">
        <w:rPr>
          <w:rFonts w:ascii="Times New Roman" w:hAnsi="Times New Roman" w:cs="Times New Roman"/>
          <w:b/>
          <w:sz w:val="28"/>
          <w:szCs w:val="28"/>
        </w:rPr>
        <w:t xml:space="preserve"> указания по подготовке к зачету </w:t>
      </w:r>
    </w:p>
    <w:p w14:paraId="582B2CE9" w14:textId="77777777" w:rsidR="00EC77FE"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 </w:t>
      </w:r>
      <w:r w:rsidR="00EC77FE">
        <w:rPr>
          <w:rFonts w:ascii="Times New Roman" w:hAnsi="Times New Roman" w:cs="Times New Roman"/>
          <w:sz w:val="28"/>
          <w:szCs w:val="28"/>
        </w:rPr>
        <w:t>1.</w:t>
      </w:r>
      <w:r w:rsidRPr="00142AA4">
        <w:rPr>
          <w:rFonts w:ascii="Times New Roman" w:hAnsi="Times New Roman" w:cs="Times New Roman"/>
          <w:sz w:val="28"/>
          <w:szCs w:val="28"/>
        </w:rPr>
        <w:t xml:space="preserve">Подготовка к зачету заключается в изучении и тщательной проработке студентом учебного материала дисциплины с учетом учебников, лекционных и семинарских занятий, сгруппированном в виде контрольных вопросов. </w:t>
      </w:r>
    </w:p>
    <w:p w14:paraId="0B66DAB6" w14:textId="77777777" w:rsidR="00EC77FE"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2. Зачет по курсу проводится в виде тестирования или по билетам. В случае проведения итогового тестирования ведущему преподавателю предоставляется право воспользоваться примерными тестовыми заданиями или составить новые тестовые задания в полном соответствии с материалом учебной дисциплины. </w:t>
      </w:r>
    </w:p>
    <w:p w14:paraId="03E13975" w14:textId="77777777" w:rsidR="00EC77FE"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3. На зачет по курсу (в том числе и на итоговое тестирование) студент обязан предоставить: - полный конспект лекций (даже в случаях разрешения свободного посещения учебных занятий); - полный конспект семинарских занятий; - реферат (рефераты) по указанной преподавателем тематике (в случае пропусков (по неуважительной или уважительной причине) в качестве отработки пропущенного материала); - конспекты дополнительной литературы по курсу (по желанию студента). </w:t>
      </w:r>
    </w:p>
    <w:p w14:paraId="7265FFF6" w14:textId="77777777" w:rsidR="00142AA4" w:rsidRPr="00142AA4"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4. На зачете по билетам студент дает ответы на вопросы билета после предварительной подготовки. Студенту предоставляется право отвечать на вопросы билета без подготовки по его желанию. Преподаватель имеет право задавать дополнительно вопросы, если студент недостаточно полно осветил тематику вопроса, если затруднительно однозначно оценить ответ, </w:t>
      </w:r>
      <w:r w:rsidRPr="00142AA4">
        <w:rPr>
          <w:rFonts w:ascii="Times New Roman" w:hAnsi="Times New Roman" w:cs="Times New Roman"/>
          <w:sz w:val="28"/>
          <w:szCs w:val="28"/>
        </w:rPr>
        <w:lastRenderedPageBreak/>
        <w:t>если студент не может ответить на вопрос билета, если студент отсутствовал на занятиях в семестре.</w:t>
      </w:r>
    </w:p>
    <w:p w14:paraId="4E1984FD" w14:textId="77777777" w:rsidR="00EC77FE" w:rsidRDefault="00EC77FE" w:rsidP="00142AA4">
      <w:pPr>
        <w:spacing w:line="360" w:lineRule="auto"/>
        <w:jc w:val="both"/>
        <w:rPr>
          <w:rFonts w:ascii="Times New Roman" w:hAnsi="Times New Roman" w:cs="Times New Roman"/>
          <w:sz w:val="28"/>
          <w:szCs w:val="28"/>
        </w:rPr>
      </w:pPr>
      <w:r>
        <w:rPr>
          <w:rFonts w:ascii="Times New Roman" w:hAnsi="Times New Roman" w:cs="Times New Roman"/>
          <w:b/>
          <w:sz w:val="28"/>
          <w:szCs w:val="28"/>
        </w:rPr>
        <w:t>4.</w:t>
      </w:r>
      <w:r w:rsidR="00212C9B">
        <w:rPr>
          <w:rFonts w:ascii="Times New Roman" w:hAnsi="Times New Roman" w:cs="Times New Roman"/>
          <w:b/>
          <w:sz w:val="28"/>
          <w:szCs w:val="28"/>
        </w:rPr>
        <w:t>5</w:t>
      </w:r>
      <w:r>
        <w:rPr>
          <w:rFonts w:ascii="Times New Roman" w:hAnsi="Times New Roman" w:cs="Times New Roman"/>
          <w:b/>
          <w:sz w:val="28"/>
          <w:szCs w:val="28"/>
        </w:rPr>
        <w:t xml:space="preserve"> </w:t>
      </w:r>
      <w:r w:rsidR="00142AA4" w:rsidRPr="00142AA4">
        <w:rPr>
          <w:rFonts w:ascii="Times New Roman" w:hAnsi="Times New Roman" w:cs="Times New Roman"/>
          <w:b/>
          <w:sz w:val="28"/>
          <w:szCs w:val="28"/>
        </w:rPr>
        <w:t>Методические указания по подготовке к экзамену</w:t>
      </w:r>
      <w:r w:rsidR="00142AA4" w:rsidRPr="00142AA4">
        <w:rPr>
          <w:rFonts w:ascii="Times New Roman" w:hAnsi="Times New Roman" w:cs="Times New Roman"/>
          <w:sz w:val="28"/>
          <w:szCs w:val="28"/>
        </w:rPr>
        <w:t xml:space="preserve"> </w:t>
      </w:r>
    </w:p>
    <w:p w14:paraId="440FCB3B" w14:textId="77777777" w:rsidR="00EC77FE"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1. Подготовка к экзамену заключается в изучении и тщательной проработке студентом учебного материала дисциплины с учетом учебников, лекционных и семинарских занятий, сгруппированном в виде контрольных 13 вопросов. </w:t>
      </w:r>
    </w:p>
    <w:p w14:paraId="2CF470CC" w14:textId="77777777" w:rsidR="00EC77FE"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2. Экзамен по курсу проводится в виде тестирования или по билетам. В случае проведения итогового тестирования ведущему преподавателю предоставляется право воспользоваться примерными тестовыми заданиями или составить новые тестовые задания в полном соответствии с материалом учебной дисциплины. </w:t>
      </w:r>
    </w:p>
    <w:p w14:paraId="38981E32" w14:textId="77777777" w:rsidR="00EC77FE"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3. На экзамен по курсу (в том числе и на итоговое тестирование) студент обязан предоставить: - полный конспект лекций (даже в случаях разрешения свободного посещения учебных занятий); - полный конспект семинарских занятий; - реферат (рефераты) по указанной преподавателем тематике (в случае пропусков (по неуважительной или уважительной причине) в качестве отработки пропущенного материала); - конспекты дополнительной литературы по курсу (по желанию студента).</w:t>
      </w:r>
    </w:p>
    <w:p w14:paraId="3ECB4712" w14:textId="77777777" w:rsidR="00EC77FE"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 4. На экзамене по билетам студент дает ответы на вопросы билета после предварительной подготовки. Студенту предоставляется право отвечать на вопросы билета без подготовки по его желанию. Преподаватель имеет право задавать дополнительно вопросы, если студент недостаточно полно осветил тематику вопроса, если затруднительно однозначно оценить ответ, если студент не может ответить на вопрос билета, если студент отсутствовал на занятиях в семестре. </w:t>
      </w:r>
    </w:p>
    <w:p w14:paraId="17724E64" w14:textId="77777777" w:rsidR="007A5BC1"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lastRenderedPageBreak/>
        <w:t>5. Проведение экзамена как основной формы проверки знаний студентов предполагает соблюдение ряда условий, обеспечивающих педагогическую эффективность оценочной процедуры. Важнейшие среди них:</w:t>
      </w:r>
    </w:p>
    <w:p w14:paraId="1736056F" w14:textId="77777777" w:rsidR="007A5BC1"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 </w:t>
      </w:r>
      <w:r w:rsidRPr="00142AA4">
        <w:rPr>
          <w:rFonts w:ascii="Times New Roman" w:hAnsi="Times New Roman" w:cs="Times New Roman"/>
          <w:sz w:val="28"/>
          <w:szCs w:val="28"/>
        </w:rPr>
        <w:sym w:font="Symbol" w:char="F0B7"/>
      </w:r>
      <w:r w:rsidRPr="00142AA4">
        <w:rPr>
          <w:rFonts w:ascii="Times New Roman" w:hAnsi="Times New Roman" w:cs="Times New Roman"/>
          <w:sz w:val="28"/>
          <w:szCs w:val="28"/>
        </w:rPr>
        <w:t xml:space="preserve"> степень охвата разделов учебной программы и понимание взаимосвязей между ними; </w:t>
      </w:r>
    </w:p>
    <w:p w14:paraId="0E7B2228" w14:textId="77777777" w:rsidR="007A5BC1"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sym w:font="Symbol" w:char="F0B7"/>
      </w:r>
      <w:r w:rsidRPr="00142AA4">
        <w:rPr>
          <w:rFonts w:ascii="Times New Roman" w:hAnsi="Times New Roman" w:cs="Times New Roman"/>
          <w:sz w:val="28"/>
          <w:szCs w:val="28"/>
        </w:rPr>
        <w:t xml:space="preserve"> глубина понимания существа обсуждаемых конкретных проблем, а также актуальности и практической значимости изучаемой дисциплины; </w:t>
      </w:r>
    </w:p>
    <w:p w14:paraId="24DA202A" w14:textId="77777777" w:rsidR="007A5BC1"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t xml:space="preserve"> </w:t>
      </w:r>
      <w:r w:rsidRPr="00142AA4">
        <w:rPr>
          <w:rFonts w:ascii="Times New Roman" w:hAnsi="Times New Roman" w:cs="Times New Roman"/>
          <w:sz w:val="28"/>
          <w:szCs w:val="28"/>
        </w:rPr>
        <w:sym w:font="Symbol" w:char="F0B7"/>
      </w:r>
      <w:r w:rsidRPr="00142AA4">
        <w:rPr>
          <w:rFonts w:ascii="Times New Roman" w:hAnsi="Times New Roman" w:cs="Times New Roman"/>
          <w:sz w:val="28"/>
          <w:szCs w:val="28"/>
        </w:rPr>
        <w:t xml:space="preserve"> диапазон знания основной и дополнительной литературы; </w:t>
      </w:r>
    </w:p>
    <w:p w14:paraId="5F10B79C" w14:textId="77777777" w:rsidR="007A5BC1"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sym w:font="Symbol" w:char="F0B7"/>
      </w:r>
      <w:r w:rsidRPr="00142AA4">
        <w:rPr>
          <w:rFonts w:ascii="Times New Roman" w:hAnsi="Times New Roman" w:cs="Times New Roman"/>
          <w:sz w:val="28"/>
          <w:szCs w:val="28"/>
        </w:rPr>
        <w:t xml:space="preserve"> логически корректное, непротиворечивое, последовательное и аргументированное построение ответа на экзамене; </w:t>
      </w:r>
    </w:p>
    <w:p w14:paraId="1F60B909" w14:textId="77777777" w:rsidR="00142AA4" w:rsidRPr="00142AA4" w:rsidRDefault="00142AA4" w:rsidP="00142AA4">
      <w:pPr>
        <w:spacing w:line="360" w:lineRule="auto"/>
        <w:jc w:val="both"/>
        <w:rPr>
          <w:rFonts w:ascii="Times New Roman" w:hAnsi="Times New Roman" w:cs="Times New Roman"/>
          <w:sz w:val="28"/>
          <w:szCs w:val="28"/>
        </w:rPr>
      </w:pPr>
      <w:r w:rsidRPr="00142AA4">
        <w:rPr>
          <w:rFonts w:ascii="Times New Roman" w:hAnsi="Times New Roman" w:cs="Times New Roman"/>
          <w:sz w:val="28"/>
          <w:szCs w:val="28"/>
        </w:rPr>
        <w:sym w:font="Symbol" w:char="F0B7"/>
      </w:r>
      <w:r w:rsidRPr="00142AA4">
        <w:rPr>
          <w:rFonts w:ascii="Times New Roman" w:hAnsi="Times New Roman" w:cs="Times New Roman"/>
          <w:sz w:val="28"/>
          <w:szCs w:val="28"/>
        </w:rPr>
        <w:t xml:space="preserve"> уровень самостоятельного мышления с элементами творческого подхода к изложению материала.</w:t>
      </w:r>
    </w:p>
    <w:sectPr w:rsidR="00142AA4" w:rsidRPr="00142A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3D4C17"/>
    <w:multiLevelType w:val="hybridMultilevel"/>
    <w:tmpl w:val="E53267BE"/>
    <w:lvl w:ilvl="0" w:tplc="8A345FE2">
      <w:start w:val="1"/>
      <w:numFmt w:val="decimal"/>
      <w:lvlText w:val="%1."/>
      <w:lvlJc w:val="left"/>
      <w:pPr>
        <w:ind w:left="972" w:hanging="61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90C"/>
    <w:rsid w:val="0007790C"/>
    <w:rsid w:val="00142AA4"/>
    <w:rsid w:val="00183CD5"/>
    <w:rsid w:val="001A7B4F"/>
    <w:rsid w:val="001D1CB8"/>
    <w:rsid w:val="00212C9B"/>
    <w:rsid w:val="0030341E"/>
    <w:rsid w:val="00706B37"/>
    <w:rsid w:val="007A5BC1"/>
    <w:rsid w:val="00AC4943"/>
    <w:rsid w:val="00BE28E6"/>
    <w:rsid w:val="00CB2124"/>
    <w:rsid w:val="00EC77FE"/>
    <w:rsid w:val="00ED7B75"/>
    <w:rsid w:val="00F14A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F3898"/>
  <w15:docId w15:val="{0DD9C988-6273-42EB-8B60-D8C3E4E7B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2AA4"/>
    <w:pPr>
      <w:ind w:left="720"/>
      <w:contextualSpacing/>
    </w:pPr>
  </w:style>
  <w:style w:type="character" w:customStyle="1" w:styleId="fontstyle01">
    <w:name w:val="fontstyle01"/>
    <w:basedOn w:val="a0"/>
    <w:rsid w:val="0030341E"/>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3236</Words>
  <Characters>18450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telaricheva@outlook.com</dc:creator>
  <cp:keywords/>
  <dc:description/>
  <cp:lastModifiedBy>Ольга Ананьева</cp:lastModifiedBy>
  <cp:revision>4</cp:revision>
  <dcterms:created xsi:type="dcterms:W3CDTF">2022-11-20T08:11:00Z</dcterms:created>
  <dcterms:modified xsi:type="dcterms:W3CDTF">2023-09-03T18:52:00Z</dcterms:modified>
</cp:coreProperties>
</file>